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7D0EB0"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1C92DE1F" w:rsidR="00815B8B" w:rsidRPr="009A590E"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w:t>
      </w:r>
      <w:r w:rsidR="00033080">
        <w:rPr>
          <w:rFonts w:ascii="Verdana" w:hAnsi="Verdana"/>
          <w:b/>
          <w:sz w:val="20"/>
          <w:szCs w:val="20"/>
          <w:lang w:val="en-US"/>
        </w:rPr>
        <w:t>45</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036619B5"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033080">
        <w:rPr>
          <w:rFonts w:ascii="Verdana" w:hAnsi="Verdana"/>
          <w:b/>
          <w:sz w:val="20"/>
          <w:szCs w:val="20"/>
          <w:lang w:val="bg-BG"/>
        </w:rPr>
        <w:t>Доставка и поддръжка на автомобил със система за точково саниране на канали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headerReference w:type="even" r:id="rId15"/>
          <w:headerReference w:type="default" r:id="rId16"/>
          <w:footerReference w:type="even" r:id="rId17"/>
          <w:footerReference w:type="default" r:id="rId18"/>
          <w:headerReference w:type="first" r:id="rId19"/>
          <w:footerReference w:type="first" r:id="rId20"/>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5247F24D" w14:textId="48C74F29" w:rsidR="006D0107" w:rsidRPr="00815B8B" w:rsidRDefault="006D0107" w:rsidP="006D010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F316DF">
        <w:rPr>
          <w:rFonts w:ascii="Verdana" w:hAnsi="Verdana"/>
          <w:b/>
          <w:sz w:val="20"/>
          <w:szCs w:val="20"/>
          <w:lang w:val="bg-BG"/>
        </w:rPr>
        <w:t>Доставка и поддръжка на автомобил със система за точково саниране на канали</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3AE66083" w:rsidR="00815B8B" w:rsidRPr="00310234" w:rsidRDefault="00815B8B" w:rsidP="004D5678">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F316DF">
        <w:rPr>
          <w:rFonts w:ascii="Verdana" w:hAnsi="Verdana"/>
          <w:b/>
          <w:sz w:val="20"/>
          <w:szCs w:val="20"/>
          <w:lang w:val="bg-BG"/>
        </w:rPr>
        <w:t>Доставка и поддръжка на автомобил със система за точково саниране на канали</w:t>
      </w:r>
      <w:r w:rsidR="00FF288E" w:rsidRPr="00FF288E">
        <w:rPr>
          <w:rFonts w:ascii="Verdana" w:hAnsi="Verdana"/>
          <w:b/>
          <w:sz w:val="20"/>
          <w:szCs w:val="20"/>
          <w:lang w:val="bg-BG"/>
        </w:rPr>
        <w:t>“</w:t>
      </w:r>
    </w:p>
    <w:p w14:paraId="151A71FA" w14:textId="469C16C5"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F316DF">
        <w:rPr>
          <w:rFonts w:ascii="Verdana" w:hAnsi="Verdana"/>
          <w:spacing w:val="-5"/>
          <w:sz w:val="20"/>
          <w:szCs w:val="20"/>
          <w:lang w:val="bg-BG"/>
        </w:rPr>
        <w:t>544 000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w:t>
      </w:r>
    </w:p>
    <w:p w14:paraId="3A579DE9" w14:textId="7966F70F"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AA44C0">
        <w:rPr>
          <w:rFonts w:ascii="Verdana" w:hAnsi="Verdana" w:cs="Arial"/>
          <w:sz w:val="20"/>
          <w:szCs w:val="20"/>
          <w:lang w:val="bg-BG"/>
        </w:rPr>
        <w:t>4</w:t>
      </w:r>
      <w:r w:rsidR="00B95E95">
        <w:rPr>
          <w:rFonts w:ascii="Verdana" w:hAnsi="Verdana" w:cs="Arial"/>
          <w:sz w:val="20"/>
          <w:szCs w:val="20"/>
          <w:lang w:val="en-US"/>
        </w:rPr>
        <w:t>%</w:t>
      </w:r>
      <w:r w:rsidR="00815B8B" w:rsidRPr="00815B8B">
        <w:rPr>
          <w:rFonts w:ascii="Verdana" w:hAnsi="Verdana" w:cs="Arial"/>
          <w:sz w:val="20"/>
          <w:szCs w:val="20"/>
          <w:lang w:val="bg-BG"/>
        </w:rPr>
        <w:t xml:space="preserve"> (</w:t>
      </w:r>
      <w:r w:rsidR="00AA44C0">
        <w:rPr>
          <w:rFonts w:ascii="Verdana" w:hAnsi="Verdana" w:cs="Arial"/>
          <w:sz w:val="20"/>
          <w:szCs w:val="20"/>
          <w:lang w:val="bg-BG"/>
        </w:rPr>
        <w:t>четири</w:t>
      </w:r>
      <w:r w:rsidR="004B6992">
        <w:rPr>
          <w:rFonts w:ascii="Verdana" w:hAnsi="Verdana" w:cs="Arial"/>
          <w:sz w:val="20"/>
          <w:szCs w:val="20"/>
          <w:lang w:val="bg-BG"/>
        </w:rPr>
        <w:t xml:space="preserve"> </w:t>
      </w:r>
      <w:r w:rsidR="00B95E95">
        <w:rPr>
          <w:rFonts w:ascii="Verdana" w:hAnsi="Verdana" w:cs="Arial"/>
          <w:sz w:val="20"/>
          <w:szCs w:val="20"/>
          <w:lang w:val="bg-BG"/>
        </w:rPr>
        <w:t>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3BCCAD6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w:t>
      </w:r>
      <w:r w:rsidRPr="00815B8B">
        <w:rPr>
          <w:rFonts w:ascii="Verdana" w:hAnsi="Verdana" w:cs="Tahoma"/>
          <w:sz w:val="20"/>
          <w:szCs w:val="20"/>
          <w:lang w:val="bg-BG"/>
        </w:rPr>
        <w:lastRenderedPageBreak/>
        <w:t>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36252DD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B859828" w:rsidR="0008453D" w:rsidRDefault="00AA44C0" w:rsidP="009F6E0D">
      <w:pPr>
        <w:pStyle w:val="ListParagraph"/>
        <w:numPr>
          <w:ilvl w:val="0"/>
          <w:numId w:val="13"/>
        </w:numPr>
        <w:shd w:val="clear" w:color="auto" w:fill="FFFFFF"/>
        <w:spacing w:line="276" w:lineRule="auto"/>
        <w:jc w:val="both"/>
        <w:rPr>
          <w:rFonts w:ascii="Verdana" w:hAnsi="Verdana" w:cs="Arial"/>
          <w:sz w:val="20"/>
          <w:szCs w:val="20"/>
          <w:lang w:val="bg-BG"/>
        </w:rPr>
      </w:pPr>
      <w:r>
        <w:rPr>
          <w:rFonts w:ascii="Verdana" w:hAnsi="Verdana" w:cs="Arial"/>
          <w:b/>
          <w:sz w:val="20"/>
          <w:szCs w:val="20"/>
          <w:lang w:val="bg-BG"/>
        </w:rPr>
        <w:t>Срокът на договора</w:t>
      </w:r>
      <w:r w:rsidR="0008453D">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електронен </w:t>
      </w:r>
      <w:r w:rsidRPr="00815B8B">
        <w:rPr>
          <w:rFonts w:ascii="Verdana" w:hAnsi="Verdana"/>
          <w:sz w:val="20"/>
          <w:szCs w:val="20"/>
          <w:lang w:val="bg-BG"/>
        </w:rPr>
        <w:lastRenderedPageBreak/>
        <w:t>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2FE6F23F"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lastRenderedPageBreak/>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1D3B1CBD" w14:textId="77777777" w:rsidR="00EF7F95" w:rsidRPr="00270240" w:rsidRDefault="00EF7F95" w:rsidP="00EF7F95">
      <w:pPr>
        <w:numPr>
          <w:ilvl w:val="0"/>
          <w:numId w:val="15"/>
        </w:numPr>
        <w:spacing w:before="120" w:after="120"/>
        <w:contextualSpacing/>
        <w:jc w:val="both"/>
        <w:rPr>
          <w:sz w:val="20"/>
          <w:szCs w:val="20"/>
        </w:rPr>
      </w:pPr>
      <w:r w:rsidRPr="00270240">
        <w:rPr>
          <w:sz w:val="20"/>
          <w:szCs w:val="20"/>
        </w:rPr>
        <w:t xml:space="preserve">(чл. 54, ал. 1, т. 6) е установено с влязло в сила наказателно постановление, принудителна административна мярка по чл. 404 от Кодекса на труда или </w:t>
      </w:r>
      <w:r w:rsidRPr="00270240">
        <w:rPr>
          <w:sz w:val="20"/>
          <w:szCs w:val="20"/>
        </w:rPr>
        <w:lastRenderedPageBreak/>
        <w:t xml:space="preserve">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 xml:space="preserve">чл. 55, ал. </w:t>
      </w:r>
      <w:proofErr w:type="gramStart"/>
      <w:r w:rsidRPr="008D596C">
        <w:rPr>
          <w:rStyle w:val="ala51"/>
          <w:rFonts w:ascii="Verdana" w:hAnsi="Verdana" w:cs="Tahoma"/>
          <w:sz w:val="20"/>
          <w:szCs w:val="20"/>
        </w:rPr>
        <w:t>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w:t>
      </w:r>
      <w:proofErr w:type="gramEnd"/>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E4451D" w:rsidRDefault="00635950" w:rsidP="00635950">
      <w:pPr>
        <w:pStyle w:val="p50"/>
        <w:keepLines/>
        <w:spacing w:before="120" w:after="120"/>
        <w:ind w:left="2705"/>
        <w:rPr>
          <w:rFonts w:ascii="Verdana" w:hAnsi="Verdana"/>
          <w:snapToGrid/>
          <w:color w:val="auto"/>
          <w:sz w:val="20"/>
          <w:szCs w:val="20"/>
          <w:lang w:val="en-GB"/>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w:t>
      </w:r>
      <w:r w:rsidRPr="00E4451D">
        <w:rPr>
          <w:rFonts w:ascii="Verdana" w:hAnsi="Verdana"/>
          <w:snapToGrid/>
          <w:color w:val="auto"/>
          <w:sz w:val="20"/>
          <w:szCs w:val="20"/>
          <w:lang w:val="en-GB"/>
        </w:rPr>
        <w:t xml:space="preserve">описаните обстоятелства. </w:t>
      </w:r>
    </w:p>
    <w:p w14:paraId="3464D1BE" w14:textId="5F9AC91D" w:rsidR="00EF7F95" w:rsidRPr="00EF7F95" w:rsidRDefault="00EF7F95" w:rsidP="00E4451D">
      <w:pPr>
        <w:pStyle w:val="ListParagraph"/>
        <w:numPr>
          <w:ilvl w:val="3"/>
          <w:numId w:val="13"/>
        </w:numPr>
        <w:shd w:val="clear" w:color="auto" w:fill="FFFFFF"/>
        <w:spacing w:line="276" w:lineRule="auto"/>
        <w:ind w:left="3119" w:hanging="992"/>
        <w:jc w:val="both"/>
        <w:rPr>
          <w:rFonts w:ascii="Verdana" w:hAnsi="Verdana"/>
          <w:sz w:val="20"/>
        </w:rPr>
      </w:pPr>
      <w:proofErr w:type="gramStart"/>
      <w:r w:rsidRPr="00EF7F95">
        <w:rPr>
          <w:rFonts w:ascii="Verdana" w:hAnsi="Verdana"/>
          <w:sz w:val="20"/>
        </w:rPr>
        <w:t>е</w:t>
      </w:r>
      <w:proofErr w:type="gramEnd"/>
      <w:r w:rsidRPr="00EF7F95">
        <w:rPr>
          <w:rFonts w:ascii="Verdana" w:hAnsi="Verdana"/>
          <w:sz w:val="20"/>
        </w:rPr>
        <w:t xml:space="preserve"> платил изцяло дължимото вземане по чл. 128, чл. 228, ал. 3 или чл. 245 от Кодекса на труда.</w:t>
      </w:r>
    </w:p>
    <w:p w14:paraId="695267FA" w14:textId="1ACF23D8" w:rsidR="00EF7F95" w:rsidRPr="00EF7F95" w:rsidRDefault="00EF7F95" w:rsidP="00EF7F95">
      <w:pPr>
        <w:pStyle w:val="p50"/>
        <w:keepLines/>
        <w:spacing w:before="120" w:after="120"/>
        <w:ind w:left="2705"/>
        <w:rPr>
          <w:rFonts w:ascii="Verdana" w:hAnsi="Verdana"/>
          <w:sz w:val="20"/>
        </w:rPr>
      </w:pPr>
      <w:proofErr w:type="gramStart"/>
      <w:r w:rsidRPr="00EF7F95">
        <w:rPr>
          <w:rFonts w:ascii="Verdana" w:hAnsi="Verdana"/>
          <w:sz w:val="20"/>
        </w:rPr>
        <w:t>За доказване на надеждността се представя документ за извършено плащане.</w:t>
      </w:r>
      <w:proofErr w:type="gramEnd"/>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w:t>
      </w:r>
      <w:r w:rsidRPr="009D4CB4">
        <w:rPr>
          <w:rFonts w:ascii="Verdana" w:hAnsi="Verdana" w:cs="Tahoma"/>
          <w:sz w:val="20"/>
          <w:szCs w:val="20"/>
          <w:lang w:val="bg-BG"/>
        </w:rPr>
        <w:lastRenderedPageBreak/>
        <w:t>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055B2" w:rsidRDefault="00A40F58" w:rsidP="00965243">
      <w:pPr>
        <w:pStyle w:val="ListParagraph"/>
        <w:numPr>
          <w:ilvl w:val="2"/>
          <w:numId w:val="13"/>
        </w:numPr>
        <w:shd w:val="clear" w:color="auto" w:fill="FFFFFF"/>
        <w:spacing w:line="276" w:lineRule="auto"/>
        <w:jc w:val="both"/>
        <w:rPr>
          <w:rFonts w:ascii="Verdana" w:hAnsi="Verdana" w:cs="Tahoma"/>
          <w:b/>
          <w:sz w:val="20"/>
          <w:szCs w:val="20"/>
          <w:lang w:val="bg-BG"/>
        </w:rPr>
      </w:pPr>
      <w:r w:rsidRPr="00A40F58">
        <w:rPr>
          <w:rFonts w:ascii="Verdana" w:hAnsi="Verdana" w:cs="Tahoma"/>
          <w:sz w:val="20"/>
          <w:szCs w:val="20"/>
          <w:lang w:val="bg-BG"/>
        </w:rPr>
        <w:t xml:space="preserve">   </w:t>
      </w:r>
      <w:r w:rsidRPr="004055B2">
        <w:rPr>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D388C18" w14:textId="41933B68" w:rsidR="00C74557" w:rsidRPr="00AB2F3A"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010FE8">
        <w:rPr>
          <w:rFonts w:ascii="Verdana" w:hAnsi="Verdana"/>
          <w:b/>
          <w:sz w:val="20"/>
          <w:lang w:val="bg-BG"/>
        </w:rPr>
        <w:t>- НЕ СЕ ИЗИСКВА</w:t>
      </w:r>
    </w:p>
    <w:p w14:paraId="3F84A414" w14:textId="611AB5E8" w:rsidR="00554E0B" w:rsidRPr="00554E0B" w:rsidRDefault="00554E0B" w:rsidP="00AB2F3A">
      <w:pPr>
        <w:keepLines/>
        <w:spacing w:before="120" w:after="120"/>
        <w:ind w:left="2136"/>
        <w:jc w:val="both"/>
        <w:rPr>
          <w:rFonts w:ascii="Verdana" w:hAnsi="Verdana"/>
          <w:b/>
          <w:sz w:val="20"/>
        </w:rPr>
      </w:pP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67A5C9B2" w14:textId="77777777" w:rsidR="00A47347" w:rsidRPr="00A47347" w:rsidRDefault="00A47347" w:rsidP="00A47347">
      <w:pPr>
        <w:keepLines/>
        <w:numPr>
          <w:ilvl w:val="2"/>
          <w:numId w:val="13"/>
        </w:numPr>
        <w:spacing w:before="120" w:after="120"/>
        <w:ind w:left="1985"/>
        <w:jc w:val="both"/>
        <w:rPr>
          <w:rFonts w:ascii="Verdana" w:hAnsi="Verdana"/>
          <w:bCs/>
          <w:sz w:val="20"/>
          <w:szCs w:val="20"/>
          <w:lang w:val="bg-BG"/>
        </w:rPr>
      </w:pPr>
      <w:r w:rsidRPr="00A47347">
        <w:rPr>
          <w:rFonts w:ascii="Verdana" w:hAnsi="Verdana"/>
          <w:b/>
          <w:sz w:val="20"/>
          <w:szCs w:val="20"/>
          <w:lang w:val="bg-BG"/>
        </w:rPr>
        <w:t>Изискване:</w:t>
      </w:r>
      <w:r w:rsidRPr="00A47347">
        <w:rPr>
          <w:rFonts w:ascii="Verdana" w:hAnsi="Verdana"/>
          <w:sz w:val="20"/>
          <w:szCs w:val="20"/>
          <w:lang w:val="bg-BG"/>
        </w:rPr>
        <w:t xml:space="preserve"> </w:t>
      </w:r>
    </w:p>
    <w:p w14:paraId="5E379192" w14:textId="57FB5783" w:rsidR="00A47347" w:rsidRPr="00A47347" w:rsidRDefault="00A47347" w:rsidP="00A47347">
      <w:pPr>
        <w:keepLines/>
        <w:spacing w:before="120" w:after="120"/>
        <w:ind w:left="2268"/>
        <w:jc w:val="both"/>
        <w:rPr>
          <w:rFonts w:ascii="Verdana" w:hAnsi="Verdana"/>
          <w:bCs/>
          <w:sz w:val="20"/>
          <w:szCs w:val="20"/>
          <w:lang w:val="bg-BG"/>
        </w:rPr>
      </w:pPr>
      <w:r w:rsidRPr="00A47347">
        <w:rPr>
          <w:rFonts w:ascii="Verdana" w:hAnsi="Verdana"/>
          <w:bCs/>
          <w:sz w:val="20"/>
          <w:szCs w:val="20"/>
          <w:lang w:val="bg-BG"/>
        </w:rPr>
        <w:t xml:space="preserve"> </w:t>
      </w:r>
      <w:r w:rsidRPr="00A47347">
        <w:rPr>
          <w:rFonts w:ascii="Verdana" w:hAnsi="Verdana" w:cs="Tahoma"/>
          <w:iCs/>
          <w:sz w:val="20"/>
          <w:szCs w:val="20"/>
          <w:lang w:val="bg-BG"/>
        </w:rPr>
        <w:t>Участникът</w:t>
      </w:r>
      <w:r w:rsidRPr="00A47347">
        <w:rPr>
          <w:rFonts w:ascii="Verdana" w:hAnsi="Verdana" w:cs="Tahoma"/>
          <w:i/>
          <w:iCs/>
          <w:sz w:val="20"/>
          <w:szCs w:val="20"/>
          <w:lang w:val="bg-BG"/>
        </w:rPr>
        <w:t xml:space="preserve"> </w:t>
      </w:r>
      <w:r>
        <w:rPr>
          <w:rFonts w:ascii="Verdana" w:hAnsi="Verdana" w:cs="Tahoma"/>
          <w:sz w:val="20"/>
          <w:szCs w:val="20"/>
          <w:lang w:val="bg-BG"/>
        </w:rPr>
        <w:t xml:space="preserve">да е изпълнил </w:t>
      </w:r>
      <w:r w:rsidR="009F2931">
        <w:rPr>
          <w:rFonts w:ascii="Verdana" w:hAnsi="Verdana" w:cs="Tahoma"/>
          <w:sz w:val="20"/>
          <w:szCs w:val="20"/>
          <w:lang w:val="bg-BG"/>
        </w:rPr>
        <w:t>доставки</w:t>
      </w:r>
      <w:r>
        <w:rPr>
          <w:rFonts w:ascii="Verdana" w:hAnsi="Verdana" w:cs="Tahoma"/>
          <w:sz w:val="20"/>
          <w:szCs w:val="20"/>
          <w:lang w:val="bg-BG"/>
        </w:rPr>
        <w:t xml:space="preserve"> </w:t>
      </w:r>
      <w:r w:rsidR="00E967A4">
        <w:rPr>
          <w:rFonts w:ascii="Verdana" w:hAnsi="Verdana" w:cs="Tahoma"/>
          <w:sz w:val="20"/>
          <w:szCs w:val="20"/>
          <w:lang w:val="bg-BG"/>
        </w:rPr>
        <w:t xml:space="preserve"> и услуги</w:t>
      </w:r>
      <w:r w:rsidRPr="00A47347">
        <w:rPr>
          <w:rFonts w:ascii="Verdana" w:hAnsi="Verdana" w:cs="Tahoma"/>
          <w:sz w:val="20"/>
          <w:szCs w:val="20"/>
          <w:lang w:val="bg-BG"/>
        </w:rPr>
        <w:t xml:space="preserve"> идентични или сходни с тези на поръчката за последните три години от датата на подаване на офертата. </w:t>
      </w:r>
    </w:p>
    <w:p w14:paraId="14D87B10" w14:textId="4A021D1D" w:rsidR="00A47347" w:rsidRPr="00A47347" w:rsidRDefault="00A47347" w:rsidP="00A47347">
      <w:pPr>
        <w:keepLines/>
        <w:spacing w:before="120" w:after="120"/>
        <w:ind w:left="2268"/>
        <w:jc w:val="both"/>
        <w:rPr>
          <w:rFonts w:ascii="Verdana" w:hAnsi="Verdana"/>
          <w:bCs/>
          <w:sz w:val="20"/>
          <w:szCs w:val="20"/>
          <w:lang w:val="bg-BG"/>
        </w:rPr>
      </w:pPr>
      <w:r>
        <w:rPr>
          <w:rFonts w:ascii="Verdana" w:hAnsi="Verdana"/>
          <w:bCs/>
          <w:sz w:val="20"/>
          <w:szCs w:val="20"/>
          <w:lang w:val="bg-BG"/>
        </w:rPr>
        <w:t xml:space="preserve">Под „сходни </w:t>
      </w:r>
      <w:r w:rsidR="002F10DC">
        <w:rPr>
          <w:rFonts w:ascii="Verdana" w:hAnsi="Verdana"/>
          <w:bCs/>
          <w:sz w:val="20"/>
          <w:szCs w:val="20"/>
          <w:lang w:val="bg-BG"/>
        </w:rPr>
        <w:t>услуги</w:t>
      </w:r>
      <w:r w:rsidRPr="00A47347">
        <w:rPr>
          <w:rFonts w:ascii="Verdana" w:hAnsi="Verdana"/>
          <w:bCs/>
          <w:sz w:val="20"/>
          <w:szCs w:val="20"/>
          <w:lang w:val="bg-BG"/>
        </w:rPr>
        <w:t>“, следва да се разбира</w:t>
      </w:r>
      <w:r w:rsidR="0038370D">
        <w:rPr>
          <w:rFonts w:ascii="Verdana" w:hAnsi="Verdana"/>
          <w:bCs/>
          <w:sz w:val="20"/>
          <w:szCs w:val="20"/>
          <w:lang w:val="bg-BG"/>
        </w:rPr>
        <w:t xml:space="preserve"> </w:t>
      </w:r>
      <w:r w:rsidR="00061BC2">
        <w:rPr>
          <w:rFonts w:ascii="Verdana" w:hAnsi="Verdana"/>
          <w:bCs/>
          <w:sz w:val="20"/>
          <w:szCs w:val="20"/>
          <w:lang w:val="bg-BG"/>
        </w:rPr>
        <w:t xml:space="preserve">доставка и </w:t>
      </w:r>
      <w:r w:rsidR="005A0DDD">
        <w:rPr>
          <w:rFonts w:ascii="Verdana" w:hAnsi="Verdana"/>
          <w:bCs/>
          <w:sz w:val="20"/>
          <w:szCs w:val="20"/>
          <w:lang w:val="bg-BG"/>
        </w:rPr>
        <w:t xml:space="preserve">поддръжка на автомобили със система за </w:t>
      </w:r>
      <w:r w:rsidR="009A3B7C">
        <w:rPr>
          <w:rFonts w:ascii="Verdana" w:hAnsi="Verdana"/>
          <w:bCs/>
          <w:sz w:val="20"/>
          <w:szCs w:val="20"/>
          <w:lang w:val="bg-BG"/>
        </w:rPr>
        <w:t>точково саниране</w:t>
      </w:r>
      <w:r w:rsidR="00C85756">
        <w:rPr>
          <w:rFonts w:ascii="Verdana" w:hAnsi="Verdana"/>
          <w:bCs/>
          <w:sz w:val="20"/>
          <w:szCs w:val="20"/>
          <w:lang w:val="bg-BG"/>
        </w:rPr>
        <w:t>.</w:t>
      </w:r>
    </w:p>
    <w:p w14:paraId="4FF5D34D" w14:textId="77777777" w:rsidR="00A47347" w:rsidRPr="00A47347" w:rsidRDefault="00A47347" w:rsidP="00A47347">
      <w:pPr>
        <w:keepLines/>
        <w:spacing w:before="120" w:after="120"/>
        <w:ind w:left="2268"/>
        <w:jc w:val="both"/>
        <w:rPr>
          <w:rFonts w:ascii="Verdana" w:hAnsi="Verdana"/>
          <w:bCs/>
          <w:sz w:val="20"/>
          <w:szCs w:val="20"/>
          <w:lang w:val="bg-BG"/>
        </w:rPr>
      </w:pPr>
    </w:p>
    <w:p w14:paraId="24B81D8C" w14:textId="4E23C258" w:rsidR="00A47347" w:rsidRPr="00A47347" w:rsidRDefault="00A47347" w:rsidP="00A47347">
      <w:pPr>
        <w:numPr>
          <w:ilvl w:val="3"/>
          <w:numId w:val="13"/>
        </w:numPr>
        <w:ind w:left="2268" w:hanging="992"/>
        <w:contextualSpacing/>
        <w:jc w:val="both"/>
        <w:rPr>
          <w:rFonts w:ascii="Verdana" w:hAnsi="Verdana" w:cs="Tahoma"/>
          <w:i/>
          <w:sz w:val="20"/>
          <w:szCs w:val="20"/>
          <w:lang w:val="bg-BG"/>
        </w:rPr>
      </w:pPr>
      <w:r w:rsidRPr="00A47347">
        <w:rPr>
          <w:rFonts w:ascii="Verdana" w:eastAsiaTheme="minorHAnsi" w:hAnsi="Verdana" w:cs="TimesNewRomanPSMT"/>
          <w:b/>
          <w:sz w:val="20"/>
          <w:szCs w:val="20"/>
          <w:lang w:val="bg-BG"/>
        </w:rPr>
        <w:t>Доказване:</w:t>
      </w:r>
      <w:r w:rsidR="00153B0A" w:rsidRPr="00153B0A">
        <w:rPr>
          <w:rFonts w:ascii="Verdana" w:hAnsi="Verdana" w:cs="Tahoma"/>
          <w:i/>
          <w:sz w:val="20"/>
          <w:szCs w:val="20"/>
          <w:lang w:val="bg-BG"/>
        </w:rPr>
        <w:t xml:space="preserve"> </w:t>
      </w:r>
      <w:r w:rsidR="00153B0A" w:rsidRPr="00A47347">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00153B0A" w:rsidRPr="00A47347">
        <w:rPr>
          <w:rFonts w:ascii="Verdana" w:hAnsi="Verdana" w:cs="Tahoma"/>
          <w:sz w:val="20"/>
          <w:szCs w:val="20"/>
          <w:lang w:val="bg-BG"/>
        </w:rPr>
        <w:t xml:space="preserve">Участникът декларира </w:t>
      </w:r>
      <w:r w:rsidRPr="00A47347">
        <w:rPr>
          <w:rFonts w:ascii="Verdana" w:eastAsiaTheme="minorHAnsi" w:hAnsi="Verdana" w:cs="TimesNewRomanPSMT"/>
          <w:sz w:val="20"/>
          <w:szCs w:val="20"/>
          <w:lang w:val="bg-BG"/>
        </w:rPr>
        <w:t>Списък с</w:t>
      </w:r>
      <w:r w:rsidR="007518BB">
        <w:rPr>
          <w:rFonts w:ascii="Verdana" w:eastAsiaTheme="minorHAnsi" w:hAnsi="Verdana" w:cs="TimesNewRomanPSMT"/>
          <w:sz w:val="20"/>
          <w:szCs w:val="20"/>
          <w:lang w:val="bg-BG"/>
        </w:rPr>
        <w:t xml:space="preserve"> </w:t>
      </w:r>
      <w:r w:rsidR="00015899">
        <w:rPr>
          <w:rFonts w:ascii="Verdana" w:eastAsiaTheme="minorHAnsi" w:hAnsi="Verdana" w:cs="TimesNewRomanPSMT"/>
          <w:sz w:val="20"/>
          <w:szCs w:val="20"/>
          <w:lang w:val="bg-BG"/>
        </w:rPr>
        <w:t>доставките</w:t>
      </w:r>
      <w:r w:rsidR="00275124">
        <w:rPr>
          <w:rFonts w:ascii="Verdana" w:eastAsiaTheme="minorHAnsi" w:hAnsi="Verdana" w:cs="TimesNewRomanPSMT"/>
          <w:sz w:val="20"/>
          <w:szCs w:val="20"/>
          <w:lang w:val="bg-BG"/>
        </w:rPr>
        <w:t xml:space="preserve"> и услугите</w:t>
      </w:r>
      <w:r w:rsidRPr="00A47347">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17.3.1. по-горе. В случай, че в с</w:t>
      </w:r>
      <w:r w:rsidR="007518BB">
        <w:rPr>
          <w:rFonts w:ascii="Verdana" w:eastAsiaTheme="minorHAnsi" w:hAnsi="Verdana" w:cs="TimesNewRomanPSMT"/>
          <w:sz w:val="20"/>
          <w:szCs w:val="20"/>
          <w:lang w:val="bg-BG"/>
        </w:rPr>
        <w:t xml:space="preserve">писъка фигурират </w:t>
      </w:r>
      <w:r w:rsidR="00EF16C5">
        <w:rPr>
          <w:rFonts w:ascii="Verdana" w:eastAsiaTheme="minorHAnsi" w:hAnsi="Verdana" w:cs="TimesNewRomanPSMT"/>
          <w:sz w:val="20"/>
          <w:szCs w:val="20"/>
          <w:lang w:val="bg-BG"/>
        </w:rPr>
        <w:t>доставки</w:t>
      </w:r>
      <w:r w:rsidR="00802CA8">
        <w:rPr>
          <w:rFonts w:ascii="Verdana" w:eastAsiaTheme="minorHAnsi" w:hAnsi="Verdana" w:cs="TimesNewRomanPSMT"/>
          <w:sz w:val="20"/>
          <w:szCs w:val="20"/>
          <w:lang w:val="bg-BG"/>
        </w:rPr>
        <w:t xml:space="preserve"> и услуги</w:t>
      </w:r>
      <w:r w:rsidRPr="00A47347">
        <w:rPr>
          <w:rFonts w:ascii="Verdana" w:eastAsiaTheme="minorHAnsi" w:hAnsi="Verdana" w:cs="TimesNewRomanPSMT"/>
          <w:sz w:val="20"/>
          <w:szCs w:val="20"/>
          <w:lang w:val="bg-BG"/>
        </w:rPr>
        <w:t>, извършени от участника</w:t>
      </w:r>
      <w:r w:rsidRPr="00A47347">
        <w:rPr>
          <w:rFonts w:ascii="Verdana" w:eastAsiaTheme="minorHAnsi" w:hAnsi="Verdana" w:cs="TimesNewRomanPSMT"/>
          <w:sz w:val="20"/>
          <w:szCs w:val="20"/>
          <w:lang w:val="en-US"/>
        </w:rPr>
        <w:t>,</w:t>
      </w:r>
      <w:r w:rsidRPr="00A47347">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 него работи. Когато в списъка са посочен</w:t>
      </w:r>
      <w:r w:rsidR="00200A37">
        <w:rPr>
          <w:rFonts w:ascii="Verdana" w:eastAsiaTheme="minorHAnsi" w:hAnsi="Verdana" w:cs="TimesNewRomanPSMT"/>
          <w:sz w:val="20"/>
          <w:szCs w:val="20"/>
          <w:lang w:val="bg-BG"/>
        </w:rPr>
        <w:t xml:space="preserve">и </w:t>
      </w:r>
      <w:r w:rsidR="00EF16C5">
        <w:rPr>
          <w:rFonts w:ascii="Verdana" w:eastAsiaTheme="minorHAnsi" w:hAnsi="Verdana" w:cs="TimesNewRomanPSMT"/>
          <w:sz w:val="20"/>
          <w:szCs w:val="20"/>
          <w:lang w:val="bg-BG"/>
        </w:rPr>
        <w:t>доставки</w:t>
      </w:r>
      <w:r w:rsidR="00802CA8">
        <w:rPr>
          <w:rFonts w:ascii="Verdana" w:eastAsiaTheme="minorHAnsi" w:hAnsi="Verdana" w:cs="TimesNewRomanPSMT"/>
          <w:sz w:val="20"/>
          <w:szCs w:val="20"/>
          <w:lang w:val="bg-BG"/>
        </w:rPr>
        <w:t xml:space="preserve"> и услуги</w:t>
      </w:r>
      <w:r w:rsidRPr="00A47347">
        <w:rPr>
          <w:rFonts w:ascii="Verdana" w:eastAsiaTheme="minorHAnsi" w:hAnsi="Verdana" w:cs="TimesNewRomanPSMT"/>
          <w:sz w:val="20"/>
          <w:szCs w:val="20"/>
          <w:lang w:val="bg-BG"/>
        </w:rPr>
        <w:t>, чието изпълнение е започнало преди периода</w:t>
      </w:r>
      <w:r w:rsidR="00224E4C">
        <w:rPr>
          <w:rFonts w:ascii="Verdana" w:eastAsiaTheme="minorHAnsi" w:hAnsi="Verdana" w:cs="TimesNewRomanPSMT"/>
          <w:sz w:val="20"/>
          <w:szCs w:val="20"/>
          <w:lang w:val="bg-BG"/>
        </w:rPr>
        <w:t>,</w:t>
      </w:r>
      <w:r w:rsidRPr="00A47347">
        <w:rPr>
          <w:rFonts w:ascii="Verdana" w:eastAsiaTheme="minorHAnsi" w:hAnsi="Verdana" w:cs="TimesNewRomanPSMT"/>
          <w:sz w:val="20"/>
          <w:szCs w:val="20"/>
          <w:lang w:val="bg-BG"/>
        </w:rPr>
        <w:t xml:space="preserve">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A47347">
        <w:rPr>
          <w:rFonts w:ascii="Verdana" w:hAnsi="Verdana" w:cs="Tahoma"/>
          <w:i/>
          <w:sz w:val="20"/>
          <w:szCs w:val="20"/>
          <w:lang w:val="bg-BG"/>
        </w:rPr>
        <w:t xml:space="preserve"> </w:t>
      </w:r>
    </w:p>
    <w:p w14:paraId="5C588350" w14:textId="1BCC548A" w:rsidR="002E1A8E" w:rsidRPr="005108B7" w:rsidRDefault="002E1A8E" w:rsidP="00911E88">
      <w:pPr>
        <w:keepLines/>
        <w:numPr>
          <w:ilvl w:val="2"/>
          <w:numId w:val="13"/>
        </w:numPr>
        <w:spacing w:before="120" w:after="120"/>
        <w:ind w:left="1571"/>
        <w:jc w:val="both"/>
        <w:rPr>
          <w:rFonts w:ascii="Verdana" w:hAnsi="Verdana" w:cs="Tahoma"/>
          <w:i/>
          <w:color w:val="000000"/>
          <w:sz w:val="20"/>
          <w:szCs w:val="20"/>
          <w:lang w:val="bg-BG"/>
        </w:rPr>
      </w:pPr>
      <w:r w:rsidRPr="00A945D3">
        <w:rPr>
          <w:rFonts w:ascii="Verdana" w:hAnsi="Verdana"/>
          <w:b/>
          <w:sz w:val="20"/>
          <w:szCs w:val="20"/>
          <w:lang w:val="bg-BG"/>
        </w:rPr>
        <w:t xml:space="preserve">Изискване: </w:t>
      </w:r>
      <w:r w:rsidRPr="0080155B">
        <w:rPr>
          <w:rFonts w:ascii="Verdana" w:hAnsi="Verdana" w:cs="Tahoma"/>
          <w:i/>
          <w:color w:val="000000"/>
          <w:sz w:val="20"/>
          <w:szCs w:val="20"/>
          <w:lang w:val="bg-BG"/>
        </w:rPr>
        <w:t xml:space="preserve">Участникът трябва да разполага с </w:t>
      </w:r>
      <w:r w:rsidR="0013667A" w:rsidRPr="0080155B">
        <w:rPr>
          <w:rFonts w:ascii="Verdana" w:hAnsi="Verdana" w:cs="Tahoma"/>
          <w:i/>
          <w:color w:val="000000"/>
          <w:sz w:val="20"/>
          <w:szCs w:val="20"/>
          <w:lang w:val="bg-BG"/>
        </w:rPr>
        <w:t>обучени механици</w:t>
      </w:r>
      <w:r w:rsidR="0016627F">
        <w:rPr>
          <w:rFonts w:ascii="Verdana" w:hAnsi="Verdana" w:cs="Tahoma"/>
          <w:i/>
          <w:color w:val="000000"/>
          <w:sz w:val="20"/>
          <w:szCs w:val="20"/>
          <w:lang w:val="bg-BG"/>
        </w:rPr>
        <w:t>,</w:t>
      </w:r>
      <w:r w:rsidR="0013667A" w:rsidRPr="0080155B">
        <w:rPr>
          <w:rFonts w:ascii="Verdana" w:hAnsi="Verdana" w:cs="Tahoma"/>
          <w:i/>
          <w:color w:val="000000"/>
          <w:sz w:val="20"/>
          <w:szCs w:val="20"/>
          <w:lang w:val="bg-BG"/>
        </w:rPr>
        <w:t xml:space="preserve"> </w:t>
      </w:r>
      <w:r w:rsidR="009F3560">
        <w:rPr>
          <w:rFonts w:ascii="Verdana" w:hAnsi="Verdana" w:cs="Tahoma"/>
          <w:i/>
          <w:color w:val="000000"/>
          <w:sz w:val="20"/>
          <w:szCs w:val="20"/>
          <w:lang w:val="bg-BG"/>
        </w:rPr>
        <w:t>компетентни</w:t>
      </w:r>
      <w:r w:rsidR="0013667A" w:rsidRPr="0080155B">
        <w:rPr>
          <w:rFonts w:ascii="Verdana" w:hAnsi="Verdana" w:cs="Tahoma"/>
          <w:i/>
          <w:color w:val="000000"/>
          <w:sz w:val="20"/>
          <w:szCs w:val="20"/>
          <w:lang w:val="bg-BG"/>
        </w:rPr>
        <w:t xml:space="preserve"> да извършват техническо обслужване</w:t>
      </w:r>
      <w:r w:rsidR="0013667A" w:rsidRPr="00D16125">
        <w:rPr>
          <w:rFonts w:ascii="Verdana" w:hAnsi="Verdana"/>
          <w:b/>
          <w:sz w:val="20"/>
          <w:szCs w:val="20"/>
          <w:lang w:val="bg-BG"/>
        </w:rPr>
        <w:t xml:space="preserve"> </w:t>
      </w:r>
      <w:r w:rsidR="00D16125" w:rsidRPr="008E0F75">
        <w:rPr>
          <w:rFonts w:ascii="Verdana" w:hAnsi="Verdana"/>
          <w:sz w:val="20"/>
          <w:szCs w:val="20"/>
          <w:lang w:val="bg-BG"/>
        </w:rPr>
        <w:t>на автомобила със система за точково саниране на канали</w:t>
      </w:r>
      <w:r w:rsidR="0013667A" w:rsidRPr="0080155B">
        <w:rPr>
          <w:rFonts w:ascii="Verdana" w:hAnsi="Verdana" w:cs="Tahoma"/>
          <w:i/>
          <w:color w:val="000000"/>
          <w:sz w:val="20"/>
          <w:szCs w:val="20"/>
          <w:lang w:val="bg-BG"/>
        </w:rPr>
        <w:t xml:space="preserve"> и да отстраняват </w:t>
      </w:r>
      <w:r w:rsidR="00D16125">
        <w:rPr>
          <w:rFonts w:ascii="Verdana" w:hAnsi="Verdana" w:cs="Tahoma"/>
          <w:i/>
          <w:color w:val="000000"/>
          <w:sz w:val="20"/>
          <w:szCs w:val="20"/>
          <w:lang w:val="bg-BG"/>
        </w:rPr>
        <w:t xml:space="preserve">възникнали по </w:t>
      </w:r>
      <w:r w:rsidR="003234A7">
        <w:rPr>
          <w:rFonts w:ascii="Verdana" w:hAnsi="Verdana" w:cs="Tahoma"/>
          <w:i/>
          <w:color w:val="000000"/>
          <w:sz w:val="20"/>
          <w:szCs w:val="20"/>
          <w:lang w:val="bg-BG"/>
        </w:rPr>
        <w:t>него</w:t>
      </w:r>
      <w:r w:rsidR="0013667A" w:rsidRPr="0080155B">
        <w:rPr>
          <w:rFonts w:ascii="Verdana" w:hAnsi="Verdana" w:cs="Tahoma"/>
          <w:i/>
          <w:color w:val="000000"/>
          <w:sz w:val="20"/>
          <w:szCs w:val="20"/>
          <w:lang w:val="bg-BG"/>
        </w:rPr>
        <w:t xml:space="preserve"> неизправности</w:t>
      </w:r>
      <w:r w:rsidR="00A87CD4">
        <w:rPr>
          <w:rFonts w:ascii="Verdana" w:hAnsi="Verdana" w:cs="Tahoma"/>
          <w:i/>
          <w:color w:val="000000"/>
          <w:sz w:val="20"/>
          <w:szCs w:val="20"/>
          <w:lang w:val="bg-BG"/>
        </w:rPr>
        <w:t xml:space="preserve"> </w:t>
      </w:r>
      <w:r w:rsidR="00911E88">
        <w:rPr>
          <w:rFonts w:ascii="Verdana" w:hAnsi="Verdana" w:cs="Tahoma"/>
          <w:i/>
          <w:color w:val="000000"/>
          <w:sz w:val="20"/>
          <w:szCs w:val="20"/>
          <w:lang w:val="bg-BG"/>
        </w:rPr>
        <w:t xml:space="preserve"> в сервизната му база в гр. София</w:t>
      </w:r>
      <w:r w:rsidRPr="005108B7">
        <w:rPr>
          <w:rFonts w:ascii="Verdana" w:hAnsi="Verdana" w:cs="Tahoma"/>
          <w:i/>
          <w:color w:val="000000"/>
          <w:sz w:val="20"/>
          <w:szCs w:val="20"/>
          <w:lang w:val="bg-BG"/>
        </w:rPr>
        <w:t>.</w:t>
      </w:r>
    </w:p>
    <w:p w14:paraId="3E7BF70F" w14:textId="01BE5B71" w:rsidR="002E1A8E" w:rsidRPr="00233E22" w:rsidRDefault="002E1A8E" w:rsidP="00233E22">
      <w:pPr>
        <w:keepLines/>
        <w:numPr>
          <w:ilvl w:val="3"/>
          <w:numId w:val="13"/>
        </w:numPr>
        <w:spacing w:before="120" w:after="120"/>
        <w:ind w:left="2127"/>
        <w:jc w:val="both"/>
        <w:rPr>
          <w:rFonts w:ascii="Verdana" w:eastAsiaTheme="minorHAnsi" w:hAnsi="Verdana" w:cs="TimesNewRomanPSMT"/>
          <w:sz w:val="20"/>
          <w:szCs w:val="20"/>
          <w:lang w:val="bg-BG"/>
        </w:rPr>
      </w:pPr>
      <w:r w:rsidRPr="005108B7">
        <w:rPr>
          <w:rFonts w:ascii="Verdana" w:hAnsi="Verdana"/>
          <w:b/>
          <w:sz w:val="20"/>
          <w:szCs w:val="20"/>
          <w:lang w:val="bg-BG"/>
        </w:rPr>
        <w:lastRenderedPageBreak/>
        <w:t>Доказване:</w:t>
      </w:r>
      <w:r w:rsidRPr="005108B7">
        <w:rPr>
          <w:rFonts w:ascii="Verdana" w:eastAsiaTheme="minorHAnsi" w:hAnsi="Verdana" w:cs="TimesNewRomanPSMT"/>
          <w:sz w:val="20"/>
          <w:szCs w:val="20"/>
          <w:lang w:val="bg-BG"/>
        </w:rPr>
        <w:t xml:space="preserve"> В</w:t>
      </w:r>
      <w:r w:rsidRPr="005108B7">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Pr="005108B7">
        <w:rPr>
          <w:rFonts w:ascii="Verdana" w:eastAsiaTheme="minorHAnsi" w:hAnsi="Verdana" w:cs="TimesNewRomanPSMT"/>
          <w:sz w:val="20"/>
          <w:szCs w:val="20"/>
          <w:lang w:val="bg-BG"/>
        </w:rPr>
        <w:t xml:space="preserve"> Участникът описва/декларира списък на персонала, който ще изпълнява поръчката, в който са посочени име и длъжност</w:t>
      </w:r>
      <w:r w:rsidRPr="000D7225">
        <w:rPr>
          <w:rFonts w:ascii="Verdana" w:eastAsiaTheme="minorHAnsi" w:hAnsi="Verdana" w:cs="TimesNewRomanPSMT"/>
          <w:sz w:val="20"/>
          <w:szCs w:val="20"/>
          <w:lang w:val="bg-BG"/>
        </w:rPr>
        <w:t xml:space="preserve"> (професионална компетентност</w:t>
      </w:r>
      <w:r w:rsidRPr="000D7225">
        <w:rPr>
          <w:rFonts w:ascii="Verdana" w:eastAsiaTheme="minorHAnsi" w:hAnsi="Verdana" w:cs="TimesNewRomanPSMT"/>
          <w:sz w:val="20"/>
          <w:szCs w:val="20"/>
          <w:vertAlign w:val="superscript"/>
          <w:lang w:val="bg-BG"/>
        </w:rPr>
        <w:footnoteReference w:id="4"/>
      </w:r>
      <w:r w:rsidRPr="000D7225">
        <w:rPr>
          <w:rFonts w:ascii="Verdana" w:eastAsiaTheme="minorHAnsi" w:hAnsi="Verdana" w:cs="TimesNewRomanPSMT"/>
          <w:sz w:val="20"/>
          <w:szCs w:val="20"/>
          <w:lang w:val="bg-BG"/>
        </w:rPr>
        <w:t xml:space="preserve">) на лицата. </w:t>
      </w:r>
      <w:r w:rsidRPr="00233E22">
        <w:rPr>
          <w:rFonts w:ascii="Verdana" w:eastAsiaTheme="minorHAnsi" w:hAnsi="Verdana" w:cs="TimesNewRomanPSMT"/>
          <w:sz w:val="20"/>
          <w:szCs w:val="20"/>
          <w:lang w:val="bg-BG"/>
        </w:rPr>
        <w:t>От списък</w:t>
      </w:r>
      <w:r w:rsidR="009F3560">
        <w:rPr>
          <w:rFonts w:ascii="Verdana" w:eastAsiaTheme="minorHAnsi" w:hAnsi="Verdana" w:cs="TimesNewRomanPSMT"/>
          <w:sz w:val="20"/>
          <w:szCs w:val="20"/>
          <w:lang w:val="bg-BG"/>
        </w:rPr>
        <w:t>а</w:t>
      </w:r>
      <w:r w:rsidRPr="00233E22">
        <w:rPr>
          <w:rFonts w:ascii="Verdana" w:eastAsiaTheme="minorHAnsi" w:hAnsi="Verdana" w:cs="TimesNewRomanPSMT"/>
          <w:sz w:val="20"/>
          <w:szCs w:val="20"/>
          <w:lang w:val="bg-BG"/>
        </w:rPr>
        <w:t xml:space="preserve"> трябва да е видно съответствието с изискванията на т</w:t>
      </w:r>
      <w:r w:rsidR="00FA5AA9">
        <w:rPr>
          <w:rFonts w:ascii="Verdana" w:eastAsiaTheme="minorHAnsi" w:hAnsi="Verdana" w:cs="TimesNewRomanPSMT"/>
          <w:sz w:val="20"/>
          <w:szCs w:val="20"/>
          <w:lang w:val="bg-BG"/>
        </w:rPr>
        <w:t>. 17.3.</w:t>
      </w:r>
      <w:r w:rsidR="00FA5AA9">
        <w:rPr>
          <w:rFonts w:ascii="Verdana" w:eastAsiaTheme="minorHAnsi" w:hAnsi="Verdana" w:cs="TimesNewRomanPSMT"/>
          <w:sz w:val="20"/>
          <w:szCs w:val="20"/>
          <w:lang w:val="en-US"/>
        </w:rPr>
        <w:t>2</w:t>
      </w:r>
      <w:r w:rsidRPr="00233E22">
        <w:rPr>
          <w:rFonts w:ascii="Verdana" w:eastAsiaTheme="minorHAnsi" w:hAnsi="Verdana" w:cs="TimesNewRomanPSMT"/>
          <w:sz w:val="20"/>
          <w:szCs w:val="20"/>
          <w:lang w:val="bg-BG"/>
        </w:rPr>
        <w:t>. по-горе по отношение на изисканите там лица.</w:t>
      </w:r>
    </w:p>
    <w:p w14:paraId="69817CBF" w14:textId="7EC6B6C5" w:rsidR="003E1A3F" w:rsidRPr="006C5C64" w:rsidRDefault="003E1A3F" w:rsidP="003E1A3F">
      <w:pPr>
        <w:keepLines/>
        <w:numPr>
          <w:ilvl w:val="2"/>
          <w:numId w:val="13"/>
        </w:numPr>
        <w:spacing w:before="120" w:after="120"/>
        <w:ind w:left="1571"/>
        <w:jc w:val="both"/>
        <w:rPr>
          <w:rFonts w:ascii="Verdana" w:hAnsi="Verdana"/>
          <w:sz w:val="20"/>
          <w:szCs w:val="20"/>
          <w:lang w:val="bg-BG"/>
        </w:rPr>
      </w:pPr>
      <w:r w:rsidRPr="006C5C64">
        <w:rPr>
          <w:rFonts w:ascii="Verdana" w:hAnsi="Verdana"/>
          <w:b/>
          <w:sz w:val="20"/>
          <w:szCs w:val="20"/>
          <w:lang w:val="bg-BG"/>
        </w:rPr>
        <w:t xml:space="preserve">Изискване: </w:t>
      </w:r>
      <w:r w:rsidRPr="006C5C64">
        <w:rPr>
          <w:rFonts w:ascii="Verdana" w:hAnsi="Verdana"/>
          <w:sz w:val="20"/>
          <w:szCs w:val="20"/>
          <w:lang w:val="bg-BG"/>
        </w:rPr>
        <w:t xml:space="preserve"> Участникът трябва да разполага с действаща сервизна</w:t>
      </w:r>
      <w:r w:rsidR="00FA5AA9" w:rsidRPr="006C5C64">
        <w:rPr>
          <w:rFonts w:ascii="Verdana" w:hAnsi="Verdana"/>
          <w:sz w:val="20"/>
          <w:szCs w:val="20"/>
          <w:lang w:val="bg-BG"/>
        </w:rPr>
        <w:t>/и</w:t>
      </w:r>
      <w:r w:rsidRPr="006C5C64">
        <w:rPr>
          <w:rFonts w:ascii="Verdana" w:hAnsi="Verdana"/>
          <w:sz w:val="20"/>
          <w:szCs w:val="20"/>
          <w:lang w:val="bg-BG"/>
        </w:rPr>
        <w:t xml:space="preserve"> база</w:t>
      </w:r>
      <w:r w:rsidR="00FA5AA9" w:rsidRPr="006C5C64">
        <w:rPr>
          <w:rFonts w:ascii="Verdana" w:hAnsi="Verdana"/>
          <w:sz w:val="20"/>
          <w:szCs w:val="20"/>
          <w:lang w:val="en-US"/>
        </w:rPr>
        <w:t>/</w:t>
      </w:r>
      <w:r w:rsidR="00FA5AA9" w:rsidRPr="006C5C64">
        <w:rPr>
          <w:rFonts w:ascii="Verdana" w:hAnsi="Verdana"/>
          <w:sz w:val="20"/>
          <w:szCs w:val="20"/>
          <w:lang w:val="bg-BG"/>
        </w:rPr>
        <w:t>и</w:t>
      </w:r>
      <w:r w:rsidRPr="006C5C64">
        <w:rPr>
          <w:rFonts w:ascii="Verdana" w:hAnsi="Verdana"/>
          <w:sz w:val="20"/>
          <w:szCs w:val="20"/>
          <w:lang w:val="bg-BG"/>
        </w:rPr>
        <w:t xml:space="preserve"> на територията на град София оборудвана</w:t>
      </w:r>
      <w:r w:rsidR="00965F4A" w:rsidRPr="006C5C64">
        <w:rPr>
          <w:rFonts w:ascii="Verdana" w:hAnsi="Verdana"/>
          <w:sz w:val="20"/>
          <w:szCs w:val="20"/>
          <w:lang w:val="bg-BG"/>
        </w:rPr>
        <w:t>/и</w:t>
      </w:r>
      <w:r w:rsidRPr="006C5C64">
        <w:rPr>
          <w:rFonts w:ascii="Verdana" w:hAnsi="Verdana"/>
          <w:sz w:val="20"/>
          <w:szCs w:val="20"/>
          <w:lang w:val="bg-BG"/>
        </w:rPr>
        <w:t xml:space="preserve"> с</w:t>
      </w:r>
      <w:r w:rsidR="00483A98" w:rsidRPr="006C5C64">
        <w:rPr>
          <w:rFonts w:ascii="Verdana" w:hAnsi="Verdana"/>
          <w:sz w:val="20"/>
          <w:szCs w:val="20"/>
          <w:lang w:val="bg-BG"/>
        </w:rPr>
        <w:t xml:space="preserve"> инструменти, съоръжения </w:t>
      </w:r>
      <w:r w:rsidR="003F2553" w:rsidRPr="006C5C64">
        <w:rPr>
          <w:rFonts w:ascii="Verdana" w:hAnsi="Verdana"/>
          <w:sz w:val="20"/>
          <w:szCs w:val="20"/>
          <w:lang w:val="bg-BG"/>
        </w:rPr>
        <w:t xml:space="preserve">и техническо оборудване </w:t>
      </w:r>
      <w:r w:rsidRPr="006C5C64">
        <w:rPr>
          <w:rFonts w:ascii="Verdana" w:hAnsi="Verdana"/>
          <w:sz w:val="20"/>
          <w:szCs w:val="20"/>
          <w:lang w:val="bg-BG"/>
        </w:rPr>
        <w:t xml:space="preserve">за </w:t>
      </w:r>
      <w:r w:rsidR="003F2553" w:rsidRPr="006C5C64">
        <w:rPr>
          <w:rFonts w:ascii="Verdana" w:hAnsi="Verdana"/>
          <w:sz w:val="20"/>
          <w:szCs w:val="20"/>
          <w:lang w:val="bg-BG"/>
        </w:rPr>
        <w:t>диагностик</w:t>
      </w:r>
      <w:r w:rsidR="00166EE6" w:rsidRPr="006C5C64">
        <w:rPr>
          <w:rFonts w:ascii="Verdana" w:hAnsi="Verdana"/>
          <w:sz w:val="20"/>
          <w:szCs w:val="20"/>
          <w:lang w:val="bg-BG"/>
        </w:rPr>
        <w:t>а и ремонт на предложените автомобил и система за точкова саниране на канали</w:t>
      </w:r>
      <w:r w:rsidR="0026664B" w:rsidRPr="006C5C64">
        <w:rPr>
          <w:rFonts w:ascii="Verdana" w:hAnsi="Verdana"/>
          <w:sz w:val="20"/>
          <w:szCs w:val="20"/>
          <w:lang w:val="bg-BG"/>
        </w:rPr>
        <w:t>,</w:t>
      </w:r>
      <w:r w:rsidRPr="006C5C64">
        <w:rPr>
          <w:rFonts w:ascii="Verdana" w:hAnsi="Verdana"/>
          <w:sz w:val="20"/>
          <w:szCs w:val="20"/>
          <w:lang w:val="bg-BG"/>
        </w:rPr>
        <w:t xml:space="preserve"> съгласно предписанията и изискванията на производителя на марката</w:t>
      </w:r>
      <w:r w:rsidR="00FA5AA9" w:rsidRPr="006C5C64">
        <w:rPr>
          <w:rFonts w:ascii="Verdana" w:hAnsi="Verdana"/>
          <w:sz w:val="20"/>
          <w:szCs w:val="20"/>
          <w:lang w:val="bg-BG"/>
        </w:rPr>
        <w:t xml:space="preserve"> на предложените автомобил и системата за точково саниране на канали</w:t>
      </w:r>
      <w:r w:rsidRPr="006C5C64">
        <w:rPr>
          <w:rFonts w:ascii="Verdana" w:hAnsi="Verdana"/>
          <w:sz w:val="20"/>
          <w:szCs w:val="20"/>
          <w:lang w:val="bg-BG"/>
        </w:rPr>
        <w:t>.</w:t>
      </w:r>
    </w:p>
    <w:p w14:paraId="194F1A53" w14:textId="77777777" w:rsidR="003E1A3F" w:rsidRPr="00FB433F" w:rsidRDefault="003E1A3F" w:rsidP="003E1A3F">
      <w:pPr>
        <w:pStyle w:val="ListParagraph"/>
        <w:keepLines/>
        <w:spacing w:before="120" w:after="120"/>
        <w:jc w:val="both"/>
        <w:rPr>
          <w:rFonts w:ascii="Verdana" w:hAnsi="Verdana"/>
          <w:sz w:val="20"/>
          <w:szCs w:val="20"/>
          <w:lang w:val="bg-BG"/>
        </w:rPr>
      </w:pPr>
    </w:p>
    <w:p w14:paraId="0AB1A0DF" w14:textId="53182533" w:rsidR="003E1A3F" w:rsidRDefault="003E1A3F" w:rsidP="003E1A3F">
      <w:pPr>
        <w:pStyle w:val="ListParagraph"/>
        <w:numPr>
          <w:ilvl w:val="3"/>
          <w:numId w:val="13"/>
        </w:numPr>
        <w:ind w:left="1560"/>
        <w:jc w:val="both"/>
        <w:rPr>
          <w:rFonts w:ascii="Verdana" w:eastAsiaTheme="minorHAnsi" w:hAnsi="Verdana" w:cs="TimesNewRomanPSMT"/>
          <w:sz w:val="20"/>
          <w:szCs w:val="20"/>
          <w:lang w:val="bg-BG"/>
        </w:rPr>
      </w:pPr>
      <w:r>
        <w:rPr>
          <w:rFonts w:ascii="Verdana" w:hAnsi="Verdana"/>
          <w:b/>
          <w:sz w:val="20"/>
          <w:szCs w:val="20"/>
          <w:lang w:val="bg-BG"/>
        </w:rPr>
        <w:t>Доказване:</w:t>
      </w:r>
      <w:r w:rsidRPr="0040712C">
        <w:rPr>
          <w:rFonts w:ascii="Verdana" w:eastAsiaTheme="minorHAnsi" w:hAnsi="Verdana" w:cs="TimesNewRomanPSMT"/>
          <w:sz w:val="20"/>
          <w:szCs w:val="20"/>
          <w:lang w:val="bg-BG"/>
        </w:rPr>
        <w:t xml:space="preserve"> </w:t>
      </w:r>
      <w:r w:rsidR="008E739E" w:rsidRPr="008E739E">
        <w:rPr>
          <w:rFonts w:ascii="Verdana" w:hAnsi="Verdana"/>
          <w:sz w:val="20"/>
          <w:szCs w:val="20"/>
          <w:lang w:val="bg-BG"/>
        </w:rPr>
        <w:t>в Част IV: Критерии за подбор, Раздел В: технически и професионални способности, т. 9) от ЕЕДОП</w:t>
      </w:r>
      <w:r w:rsidR="008E739E">
        <w:rPr>
          <w:rFonts w:ascii="Verdana" w:eastAsiaTheme="minorHAnsi" w:hAnsi="Verdana" w:cs="TimesNewRomanPSMT"/>
          <w:sz w:val="20"/>
          <w:szCs w:val="20"/>
          <w:lang w:val="bg-BG"/>
        </w:rPr>
        <w:t xml:space="preserve"> участникът декларира</w:t>
      </w:r>
      <w:r>
        <w:rPr>
          <w:rFonts w:ascii="Verdana" w:eastAsiaTheme="minorHAnsi" w:hAnsi="Verdana" w:cs="TimesNewRomanPSMT"/>
          <w:sz w:val="20"/>
          <w:szCs w:val="20"/>
          <w:lang w:val="bg-BG"/>
        </w:rPr>
        <w:t xml:space="preserve">, че </w:t>
      </w:r>
      <w:r w:rsidRPr="009E0AC5">
        <w:rPr>
          <w:rFonts w:ascii="Verdana" w:hAnsi="Verdana"/>
          <w:sz w:val="20"/>
          <w:szCs w:val="20"/>
          <w:lang w:val="bg-BG"/>
        </w:rPr>
        <w:t xml:space="preserve"> </w:t>
      </w:r>
      <w:r>
        <w:rPr>
          <w:rFonts w:ascii="Verdana" w:hAnsi="Verdana"/>
          <w:sz w:val="20"/>
          <w:szCs w:val="20"/>
          <w:lang w:val="bg-BG"/>
        </w:rPr>
        <w:t>разполага с д</w:t>
      </w:r>
      <w:r w:rsidRPr="00C410A5">
        <w:rPr>
          <w:rFonts w:ascii="Verdana" w:hAnsi="Verdana"/>
          <w:sz w:val="20"/>
          <w:szCs w:val="20"/>
          <w:lang w:val="bg-BG"/>
        </w:rPr>
        <w:t>ействаща сервизна</w:t>
      </w:r>
      <w:r w:rsidR="00965F4A">
        <w:rPr>
          <w:rFonts w:ascii="Verdana" w:hAnsi="Verdana"/>
          <w:sz w:val="20"/>
          <w:szCs w:val="20"/>
          <w:lang w:val="bg-BG"/>
        </w:rPr>
        <w:t>/и</w:t>
      </w:r>
      <w:r w:rsidRPr="00C410A5">
        <w:rPr>
          <w:rFonts w:ascii="Verdana" w:hAnsi="Verdana"/>
          <w:sz w:val="20"/>
          <w:szCs w:val="20"/>
          <w:lang w:val="bg-BG"/>
        </w:rPr>
        <w:t xml:space="preserve"> база</w:t>
      </w:r>
      <w:r w:rsidR="00965F4A">
        <w:rPr>
          <w:rFonts w:ascii="Verdana" w:hAnsi="Verdana"/>
          <w:sz w:val="20"/>
          <w:szCs w:val="20"/>
          <w:lang w:val="bg-BG"/>
        </w:rPr>
        <w:t>/и</w:t>
      </w:r>
      <w:r w:rsidRPr="00C410A5">
        <w:rPr>
          <w:rFonts w:ascii="Verdana" w:hAnsi="Verdana"/>
          <w:sz w:val="20"/>
          <w:szCs w:val="20"/>
          <w:lang w:val="bg-BG"/>
        </w:rPr>
        <w:t xml:space="preserve"> на територията на град София</w:t>
      </w:r>
      <w:r w:rsidR="00741DE0">
        <w:rPr>
          <w:rFonts w:ascii="Verdana" w:hAnsi="Verdana"/>
          <w:sz w:val="20"/>
          <w:szCs w:val="20"/>
          <w:lang w:val="bg-BG"/>
        </w:rPr>
        <w:t>,</w:t>
      </w:r>
      <w:r w:rsidRPr="00C410A5">
        <w:rPr>
          <w:rFonts w:ascii="Verdana" w:hAnsi="Verdana"/>
          <w:sz w:val="20"/>
          <w:szCs w:val="20"/>
          <w:lang w:val="bg-BG"/>
        </w:rPr>
        <w:t xml:space="preserve"> </w:t>
      </w:r>
      <w:r w:rsidR="00DA7A22" w:rsidRPr="00C410A5">
        <w:rPr>
          <w:rFonts w:ascii="Verdana" w:hAnsi="Verdana"/>
          <w:sz w:val="20"/>
          <w:szCs w:val="20"/>
          <w:lang w:val="bg-BG"/>
        </w:rPr>
        <w:t>оборудвана</w:t>
      </w:r>
      <w:r w:rsidR="00965F4A">
        <w:rPr>
          <w:rFonts w:ascii="Verdana" w:hAnsi="Verdana"/>
          <w:sz w:val="20"/>
          <w:szCs w:val="20"/>
          <w:lang w:val="bg-BG"/>
        </w:rPr>
        <w:t>/и</w:t>
      </w:r>
      <w:r w:rsidR="00DA7A22">
        <w:rPr>
          <w:rFonts w:ascii="Verdana" w:hAnsi="Verdana"/>
          <w:sz w:val="20"/>
          <w:szCs w:val="20"/>
          <w:lang w:val="bg-BG"/>
        </w:rPr>
        <w:t xml:space="preserve"> с </w:t>
      </w:r>
      <w:r w:rsidR="00DA7A22" w:rsidRPr="00E95FB5">
        <w:rPr>
          <w:rFonts w:ascii="Verdana" w:hAnsi="Verdana"/>
          <w:sz w:val="20"/>
          <w:szCs w:val="20"/>
          <w:lang w:val="bg-BG"/>
        </w:rPr>
        <w:t xml:space="preserve">инструменти, съоръжения и техническо оборудване </w:t>
      </w:r>
      <w:r w:rsidRPr="00E95FB5">
        <w:rPr>
          <w:rFonts w:ascii="Verdana" w:hAnsi="Verdana"/>
          <w:sz w:val="20"/>
          <w:szCs w:val="20"/>
          <w:lang w:val="bg-BG"/>
        </w:rPr>
        <w:t xml:space="preserve">за диагностика и ремонт, съгласно предписанията и </w:t>
      </w:r>
      <w:r w:rsidR="00D02CFE" w:rsidRPr="00E95FB5">
        <w:rPr>
          <w:rFonts w:ascii="Verdana" w:hAnsi="Verdana"/>
          <w:sz w:val="20"/>
          <w:szCs w:val="20"/>
          <w:lang w:val="bg-BG"/>
        </w:rPr>
        <w:t>изискванията на производителя</w:t>
      </w:r>
      <w:r w:rsidRPr="00E95FB5">
        <w:rPr>
          <w:rFonts w:ascii="Verdana" w:hAnsi="Verdana"/>
          <w:sz w:val="20"/>
          <w:szCs w:val="20"/>
          <w:lang w:val="bg-BG"/>
        </w:rPr>
        <w:t xml:space="preserve"> </w:t>
      </w:r>
      <w:r w:rsidR="00166EE6" w:rsidRPr="00E95FB5">
        <w:rPr>
          <w:rFonts w:ascii="Verdana" w:hAnsi="Verdana"/>
          <w:sz w:val="20"/>
          <w:szCs w:val="20"/>
          <w:lang w:val="bg-BG"/>
        </w:rPr>
        <w:t>на предложените автомобил и система за точково саниране на канали</w:t>
      </w:r>
      <w:r w:rsidRPr="00E95FB5">
        <w:rPr>
          <w:rFonts w:ascii="Verdana" w:eastAsiaTheme="minorHAnsi" w:hAnsi="Verdana" w:cs="TimesNewRomanPSMT"/>
          <w:sz w:val="20"/>
          <w:szCs w:val="20"/>
          <w:lang w:val="bg-BG"/>
        </w:rPr>
        <w:t xml:space="preserve">, </w:t>
      </w:r>
      <w:r w:rsidR="006D03F5" w:rsidRPr="00E95FB5">
        <w:rPr>
          <w:rFonts w:ascii="Verdana" w:eastAsiaTheme="minorHAnsi" w:hAnsi="Verdana" w:cs="TimesNewRomanPSMT"/>
          <w:sz w:val="20"/>
          <w:szCs w:val="20"/>
          <w:lang w:val="bg-BG"/>
        </w:rPr>
        <w:t>с посочен точен адрес</w:t>
      </w:r>
      <w:r w:rsidR="006D03F5">
        <w:rPr>
          <w:rFonts w:ascii="Verdana" w:eastAsiaTheme="minorHAnsi" w:hAnsi="Verdana" w:cs="TimesNewRomanPSMT"/>
          <w:sz w:val="20"/>
          <w:szCs w:val="20"/>
          <w:lang w:val="bg-BG"/>
        </w:rPr>
        <w:t xml:space="preserve"> на сервизната</w:t>
      </w:r>
      <w:r w:rsidR="00DA6525">
        <w:rPr>
          <w:rFonts w:ascii="Verdana" w:eastAsiaTheme="minorHAnsi" w:hAnsi="Verdana" w:cs="TimesNewRomanPSMT"/>
          <w:sz w:val="20"/>
          <w:szCs w:val="20"/>
          <w:lang w:val="bg-BG"/>
        </w:rPr>
        <w:t>/е</w:t>
      </w:r>
      <w:r w:rsidR="006D03F5">
        <w:rPr>
          <w:rFonts w:ascii="Verdana" w:eastAsiaTheme="minorHAnsi" w:hAnsi="Verdana" w:cs="TimesNewRomanPSMT"/>
          <w:sz w:val="20"/>
          <w:szCs w:val="20"/>
          <w:lang w:val="bg-BG"/>
        </w:rPr>
        <w:t xml:space="preserve"> база</w:t>
      </w:r>
      <w:r w:rsidR="00DA6525">
        <w:rPr>
          <w:rFonts w:ascii="Verdana" w:eastAsiaTheme="minorHAnsi" w:hAnsi="Verdana" w:cs="TimesNewRomanPSMT"/>
          <w:sz w:val="20"/>
          <w:szCs w:val="20"/>
          <w:lang w:val="bg-BG"/>
        </w:rPr>
        <w:t>/и</w:t>
      </w:r>
      <w:r>
        <w:rPr>
          <w:rFonts w:ascii="Verdana" w:eastAsiaTheme="minorHAnsi" w:hAnsi="Verdana" w:cs="TimesNewRomanPSMT"/>
          <w:sz w:val="20"/>
          <w:szCs w:val="20"/>
          <w:lang w:val="bg-BG"/>
        </w:rPr>
        <w:t>.</w:t>
      </w:r>
    </w:p>
    <w:p w14:paraId="2D573693" w14:textId="77777777" w:rsidR="00224E4C" w:rsidRDefault="00224E4C" w:rsidP="003E1A3F">
      <w:pPr>
        <w:pStyle w:val="ListParagraph"/>
        <w:ind w:left="1560"/>
        <w:jc w:val="both"/>
        <w:rPr>
          <w:rFonts w:ascii="Verdana" w:eastAsiaTheme="minorHAnsi" w:hAnsi="Verdana" w:cs="TimesNewRomanPSMT"/>
          <w:sz w:val="20"/>
          <w:szCs w:val="20"/>
          <w:lang w:val="bg-BG"/>
        </w:rPr>
      </w:pPr>
    </w:p>
    <w:p w14:paraId="5B753FC3" w14:textId="0093E0EF" w:rsidR="003E1A3F" w:rsidRPr="00E610AE" w:rsidRDefault="003E1A3F" w:rsidP="003E1A3F">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В случай, че участникът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Pr="0038287C">
        <w:t xml:space="preserve"> </w:t>
      </w:r>
      <w:r w:rsidRPr="0038287C">
        <w:rPr>
          <w:rFonts w:ascii="Verdana" w:eastAsiaTheme="minorHAnsi" w:hAnsi="Verdana" w:cs="TimesNewRomanPSMT"/>
          <w:sz w:val="20"/>
          <w:szCs w:val="20"/>
          <w:lang w:val="bg-BG"/>
        </w:rPr>
        <w:t>като представи документи за поетите от третите лица задължения.</w:t>
      </w:r>
    </w:p>
    <w:p w14:paraId="34E0B1A8" w14:textId="77777777" w:rsidR="006D3FA0" w:rsidRDefault="006D3FA0" w:rsidP="00C62F9A">
      <w:pPr>
        <w:keepLines/>
        <w:spacing w:before="120" w:after="120"/>
        <w:ind w:left="1854"/>
        <w:jc w:val="both"/>
        <w:rPr>
          <w:rFonts w:ascii="Verdana" w:hAnsi="Verdana"/>
          <w:b/>
          <w:sz w:val="20"/>
          <w:szCs w:val="20"/>
          <w:lang w:val="bg-BG"/>
        </w:rPr>
      </w:pPr>
    </w:p>
    <w:p w14:paraId="41F91EBE" w14:textId="048BEDD8" w:rsidR="00403D05" w:rsidRDefault="00403D05" w:rsidP="00403D05">
      <w:pPr>
        <w:keepLines/>
        <w:numPr>
          <w:ilvl w:val="2"/>
          <w:numId w:val="13"/>
        </w:numPr>
        <w:spacing w:before="120" w:after="120"/>
        <w:jc w:val="both"/>
        <w:rPr>
          <w:rFonts w:ascii="Verdana" w:hAnsi="Verdana"/>
          <w:b/>
          <w:sz w:val="20"/>
          <w:szCs w:val="20"/>
          <w:lang w:val="bg-BG"/>
        </w:rPr>
      </w:pPr>
      <w:r w:rsidRPr="00C62F9A">
        <w:rPr>
          <w:rFonts w:ascii="Verdana" w:hAnsi="Verdana"/>
          <w:sz w:val="20"/>
          <w:szCs w:val="20"/>
          <w:lang w:val="bg-BG"/>
        </w:rPr>
        <w:t>Участникът трябва да има внедрена система за управление на качеството в съответствие с изискванията на ISO 9001 или еквивалент с обхват</w:t>
      </w:r>
      <w:r w:rsidR="00474830">
        <w:rPr>
          <w:rFonts w:ascii="Verdana" w:hAnsi="Verdana"/>
          <w:sz w:val="20"/>
          <w:szCs w:val="20"/>
          <w:lang w:val="bg-BG"/>
        </w:rPr>
        <w:t xml:space="preserve">, включващ </w:t>
      </w:r>
      <w:r w:rsidR="00A86E6F">
        <w:rPr>
          <w:rFonts w:ascii="Verdana" w:hAnsi="Verdana"/>
          <w:sz w:val="20"/>
          <w:szCs w:val="20"/>
          <w:lang w:val="bg-BG"/>
        </w:rPr>
        <w:t xml:space="preserve"> </w:t>
      </w:r>
      <w:r w:rsidRPr="00C62F9A">
        <w:rPr>
          <w:rFonts w:ascii="Verdana" w:hAnsi="Verdana"/>
          <w:sz w:val="20"/>
          <w:szCs w:val="20"/>
          <w:lang w:val="bg-BG"/>
        </w:rPr>
        <w:t>предмет</w:t>
      </w:r>
      <w:r w:rsidR="00474830">
        <w:rPr>
          <w:rFonts w:ascii="Verdana" w:hAnsi="Verdana"/>
          <w:sz w:val="20"/>
          <w:szCs w:val="20"/>
          <w:lang w:val="bg-BG"/>
        </w:rPr>
        <w:t>а</w:t>
      </w:r>
      <w:r w:rsidRPr="00C62F9A">
        <w:rPr>
          <w:rFonts w:ascii="Verdana" w:hAnsi="Verdana"/>
          <w:sz w:val="20"/>
          <w:szCs w:val="20"/>
          <w:lang w:val="bg-BG"/>
        </w:rPr>
        <w:t xml:space="preserve"> на поръчката</w:t>
      </w:r>
      <w:r w:rsidRPr="00A81648">
        <w:rPr>
          <w:rFonts w:ascii="Verdana" w:hAnsi="Verdana"/>
          <w:sz w:val="20"/>
          <w:szCs w:val="20"/>
          <w:lang w:val="bg-BG"/>
        </w:rPr>
        <w:t>.</w:t>
      </w:r>
    </w:p>
    <w:p w14:paraId="709A59FF" w14:textId="41F32B22" w:rsidR="00BD3E14" w:rsidRPr="00C62F9A" w:rsidRDefault="00BD3E14" w:rsidP="00C27124">
      <w:pPr>
        <w:keepLines/>
        <w:numPr>
          <w:ilvl w:val="3"/>
          <w:numId w:val="13"/>
        </w:numPr>
        <w:spacing w:before="120" w:after="120"/>
        <w:jc w:val="both"/>
        <w:rPr>
          <w:rFonts w:ascii="Verdana" w:hAnsi="Verdana"/>
          <w:sz w:val="20"/>
          <w:szCs w:val="20"/>
          <w:lang w:val="bg-BG"/>
        </w:rPr>
      </w:pPr>
      <w:r w:rsidRPr="00C62F9A">
        <w:rPr>
          <w:rFonts w:ascii="Verdana" w:hAnsi="Verdana"/>
          <w:sz w:val="20"/>
          <w:szCs w:val="20"/>
          <w:lang w:val="bg-BG"/>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w:t>
      </w:r>
      <w:r w:rsidRPr="00C62F9A">
        <w:rPr>
          <w:rStyle w:val="parcapt2"/>
          <w:rFonts w:ascii="Verdana" w:hAnsi="Verdana" w:cs="Tahoma"/>
          <w:sz w:val="20"/>
          <w:szCs w:val="20"/>
          <w:lang w:val="bg-BG"/>
        </w:rPr>
        <w:t>.</w:t>
      </w:r>
    </w:p>
    <w:p w14:paraId="0955DB7A" w14:textId="1630FE59"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5961F3D0"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r w:rsidR="00DA7A20" w:rsidRPr="00DA7A20">
        <w:rPr>
          <w:rFonts w:ascii="Verdana" w:hAnsi="Verdana"/>
          <w:color w:val="000000"/>
          <w:sz w:val="20"/>
          <w:szCs w:val="20"/>
          <w:lang w:val="bg-BG" w:eastAsia="bg-BG"/>
        </w:rPr>
        <w:t xml:space="preserve"> </w:t>
      </w:r>
      <w:r w:rsidR="00DA7A20" w:rsidRPr="00DA7A20">
        <w:rPr>
          <w:rFonts w:ascii="Verdana" w:hAnsi="Verdana"/>
          <w:b/>
          <w:color w:val="000000"/>
          <w:sz w:val="20"/>
          <w:szCs w:val="20"/>
          <w:lang w:val="bg-BG" w:eastAsia="bg-BG"/>
        </w:rPr>
        <w:t>Приложеният в документацията ЕЕДОП в „.</w:t>
      </w:r>
      <w:r w:rsidR="00DA7A20" w:rsidRPr="00DA7A20">
        <w:rPr>
          <w:rFonts w:ascii="Verdana" w:hAnsi="Verdana"/>
          <w:b/>
          <w:color w:val="000000"/>
          <w:sz w:val="20"/>
          <w:szCs w:val="20"/>
          <w:lang w:val="en-US" w:eastAsia="bg-BG"/>
        </w:rPr>
        <w:t xml:space="preserve">doc” </w:t>
      </w:r>
      <w:r w:rsidR="00DA7A20" w:rsidRPr="00DA7A20">
        <w:rPr>
          <w:rFonts w:ascii="Verdana" w:hAnsi="Verdana"/>
          <w:b/>
          <w:color w:val="000000"/>
          <w:sz w:val="20"/>
          <w:szCs w:val="20"/>
          <w:lang w:val="bg-BG" w:eastAsia="bg-BG"/>
        </w:rPr>
        <w:t xml:space="preserve">формат следва да бъде попълнен, конвертиран в нередактируем </w:t>
      </w:r>
      <w:r w:rsidR="00DA7A20" w:rsidRPr="00DA7A20">
        <w:rPr>
          <w:rFonts w:ascii="Verdana" w:hAnsi="Verdana"/>
          <w:b/>
          <w:color w:val="000000"/>
          <w:sz w:val="20"/>
          <w:szCs w:val="20"/>
          <w:lang w:val="bg-BG" w:eastAsia="bg-BG"/>
        </w:rPr>
        <w:lastRenderedPageBreak/>
        <w:t>формат, подписан електронно и представен съобразно инструкциите в настоящата документация</w:t>
      </w:r>
      <w:r w:rsidR="00DA7A20">
        <w:rPr>
          <w:rFonts w:ascii="Verdana" w:hAnsi="Verdana"/>
          <w:b/>
          <w:color w:val="000000"/>
          <w:sz w:val="20"/>
          <w:szCs w:val="20"/>
          <w:lang w:val="en-US"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6597E0D1" w:rsidR="00895072" w:rsidRPr="00F225AE" w:rsidRDefault="00895072" w:rsidP="00D34DCD">
      <w:pPr>
        <w:pStyle w:val="ListParagraph"/>
        <w:numPr>
          <w:ilvl w:val="3"/>
          <w:numId w:val="13"/>
        </w:numPr>
        <w:shd w:val="clear" w:color="auto" w:fill="FFFFFF"/>
        <w:spacing w:line="276" w:lineRule="auto"/>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F225AE">
        <w:rPr>
          <w:rFonts w:ascii="Verdana" w:hAnsi="Verdana" w:cs="Tahoma"/>
          <w:i/>
          <w:snapToGrid w:val="0"/>
          <w:color w:val="000000"/>
          <w:sz w:val="20"/>
          <w:szCs w:val="20"/>
          <w:lang w:val="bg-BG"/>
        </w:rPr>
        <w:t>.</w:t>
      </w:r>
      <w:r w:rsidR="00D34DCD" w:rsidRPr="00D34DCD">
        <w:t xml:space="preserve"> </w:t>
      </w:r>
      <w:r w:rsidR="00D34DCD" w:rsidRPr="00D34DCD">
        <w:rPr>
          <w:rFonts w:ascii="Verdana" w:hAnsi="Verdana" w:cs="Tahoma"/>
          <w:b/>
          <w:i/>
          <w:snapToGrid w:val="0"/>
          <w:color w:val="000000"/>
          <w:sz w:val="20"/>
          <w:szCs w:val="20"/>
          <w:lang w:val="bg-BG"/>
        </w:rPr>
        <w:t>Попълненият ЕЕДОП трябва да бъде подписан с квалифициран еле</w:t>
      </w:r>
      <w:r w:rsidR="008B5989">
        <w:rPr>
          <w:rFonts w:ascii="Verdana" w:hAnsi="Verdana" w:cs="Tahoma"/>
          <w:b/>
          <w:i/>
          <w:snapToGrid w:val="0"/>
          <w:color w:val="000000"/>
          <w:sz w:val="20"/>
          <w:szCs w:val="20"/>
          <w:lang w:val="bg-BG"/>
        </w:rPr>
        <w:t>ктронен подпис на</w:t>
      </w:r>
      <w:r w:rsidR="00D34DCD" w:rsidRPr="00D34DCD">
        <w:rPr>
          <w:rFonts w:ascii="Verdana" w:hAnsi="Verdana" w:cs="Tahoma"/>
          <w:b/>
          <w:i/>
          <w:snapToGrid w:val="0"/>
          <w:color w:val="000000"/>
          <w:sz w:val="20"/>
          <w:szCs w:val="20"/>
          <w:lang w:val="bg-BG"/>
        </w:rPr>
        <w:t xml:space="preserve"> зад</w:t>
      </w:r>
      <w:r w:rsidR="00795178">
        <w:rPr>
          <w:rFonts w:ascii="Verdana" w:hAnsi="Verdana" w:cs="Tahoma"/>
          <w:b/>
          <w:i/>
          <w:snapToGrid w:val="0"/>
          <w:color w:val="000000"/>
          <w:sz w:val="20"/>
          <w:szCs w:val="20"/>
          <w:lang w:val="bg-BG"/>
        </w:rPr>
        <w:t xml:space="preserve">ълженото/ите лице/а, </w:t>
      </w:r>
      <w:r w:rsidR="00D34DCD" w:rsidRPr="00D34DCD">
        <w:rPr>
          <w:rFonts w:ascii="Verdana" w:hAnsi="Verdana" w:cs="Tahoma"/>
          <w:b/>
          <w:i/>
          <w:snapToGrid w:val="0"/>
          <w:color w:val="000000"/>
          <w:sz w:val="20"/>
          <w:szCs w:val="20"/>
          <w:lang w:val="bg-BG"/>
        </w:rPr>
        <w:t xml:space="preserve"> по чл. 40 от ППЗОП, с посочване на име и качеството на лицето (лицата), кое/ито го подписва/т.</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w:t>
      </w:r>
      <w:proofErr w:type="gramStart"/>
      <w:r w:rsidRPr="00CA46E7">
        <w:rPr>
          <w:rFonts w:ascii="Verdana" w:hAnsi="Verdana" w:cs="Tahoma"/>
          <w:i/>
          <w:snapToGrid w:val="0"/>
          <w:color w:val="000000"/>
          <w:sz w:val="20"/>
          <w:szCs w:val="20"/>
          <w:lang w:val="en-US"/>
        </w:rPr>
        <w:t xml:space="preserve">7 </w:t>
      </w:r>
      <w:r w:rsidR="007E492B">
        <w:rPr>
          <w:rFonts w:ascii="Verdana" w:hAnsi="Verdana" w:cs="Tahoma"/>
          <w:i/>
          <w:snapToGrid w:val="0"/>
          <w:color w:val="000000"/>
          <w:sz w:val="20"/>
          <w:szCs w:val="20"/>
          <w:lang w:val="bg-BG"/>
        </w:rPr>
        <w:t xml:space="preserve"> и</w:t>
      </w:r>
      <w:proofErr w:type="gramEnd"/>
      <w:r w:rsidR="007E492B">
        <w:rPr>
          <w:rFonts w:ascii="Verdana" w:hAnsi="Verdana" w:cs="Tahoma"/>
          <w:i/>
          <w:snapToGrid w:val="0"/>
          <w:color w:val="000000"/>
          <w:sz w:val="20"/>
          <w:szCs w:val="20"/>
          <w:lang w:val="bg-BG"/>
        </w:rPr>
        <w:t xml:space="preserve">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557D4F"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 xml:space="preserve">основания по чл. 55, ал. </w:t>
      </w:r>
      <w:proofErr w:type="gramStart"/>
      <w:r w:rsidRPr="007340CC">
        <w:rPr>
          <w:rFonts w:ascii="Verdana" w:hAnsi="Verdana" w:cs="Tahoma"/>
          <w:i/>
          <w:snapToGrid w:val="0"/>
          <w:color w:val="000000"/>
          <w:sz w:val="20"/>
          <w:szCs w:val="20"/>
          <w:lang w:val="en-US"/>
        </w:rPr>
        <w:t>1</w:t>
      </w:r>
      <w:r w:rsidR="00686CB6" w:rsidRPr="007340CC">
        <w:rPr>
          <w:rFonts w:ascii="Verdana" w:hAnsi="Verdana" w:cs="Tahoma"/>
          <w:i/>
          <w:snapToGrid w:val="0"/>
          <w:color w:val="000000"/>
          <w:sz w:val="20"/>
          <w:szCs w:val="20"/>
          <w:lang w:val="bg-BG"/>
        </w:rPr>
        <w:t xml:space="preserve">  от</w:t>
      </w:r>
      <w:proofErr w:type="gramEnd"/>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539CA171"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3AEA58B3"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lastRenderedPageBreak/>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B598D0A" w14:textId="77777777" w:rsidR="00557D4F" w:rsidRPr="00557D4F" w:rsidRDefault="00557D4F" w:rsidP="00BE2D0C">
      <w:pPr>
        <w:keepLines/>
        <w:spacing w:before="120" w:after="120"/>
        <w:ind w:left="2782"/>
        <w:jc w:val="both"/>
        <w:rPr>
          <w:rFonts w:ascii="Verdana" w:hAnsi="Verdana"/>
          <w:b/>
          <w:sz w:val="20"/>
          <w:szCs w:val="20"/>
          <w:lang w:val="bg-BG"/>
        </w:rPr>
      </w:pPr>
      <w:r w:rsidRPr="00BE2D0C">
        <w:rPr>
          <w:rFonts w:ascii="Verdana" w:hAnsi="Verdana"/>
          <w:sz w:val="20"/>
          <w:szCs w:val="20"/>
          <w:lang w:val="bg-BG"/>
        </w:rPr>
        <w:t>В такива случаи към документите за подбор вместо ЕЕДОП се представя декларация, с посочен адрес, на който е осигурен достъп до документа</w:t>
      </w:r>
      <w:r w:rsidRPr="00557D4F">
        <w:rPr>
          <w:rFonts w:ascii="Verdana" w:hAnsi="Verdana"/>
          <w:b/>
          <w:sz w:val="20"/>
          <w:szCs w:val="20"/>
          <w:lang w:val="bg-BG"/>
        </w:rPr>
        <w:t xml:space="preserve">. </w:t>
      </w:r>
    </w:p>
    <w:p w14:paraId="41BBA8FF" w14:textId="77777777" w:rsidR="00557D4F" w:rsidRPr="005461BC" w:rsidRDefault="00557D4F" w:rsidP="00BE2D0C">
      <w:pPr>
        <w:keepLines/>
        <w:spacing w:before="120" w:after="120"/>
        <w:ind w:left="3544"/>
        <w:jc w:val="both"/>
        <w:rPr>
          <w:rFonts w:ascii="Verdana" w:hAnsi="Verdana"/>
          <w:b/>
          <w:sz w:val="20"/>
          <w:szCs w:val="20"/>
          <w:lang w:val="bg-BG"/>
        </w:rPr>
      </w:pPr>
    </w:p>
    <w:p w14:paraId="1DAE9D3E" w14:textId="5D134664" w:rsidR="005461BC" w:rsidRPr="005461BC" w:rsidRDefault="005461BC" w:rsidP="005461BC">
      <w:pPr>
        <w:keepLines/>
        <w:numPr>
          <w:ilvl w:val="3"/>
          <w:numId w:val="13"/>
        </w:numPr>
        <w:spacing w:before="120" w:after="120"/>
        <w:jc w:val="both"/>
        <w:rPr>
          <w:rFonts w:ascii="Verdana" w:hAnsi="Verdana"/>
          <w:sz w:val="20"/>
          <w:szCs w:val="20"/>
          <w:lang w:val="bg-BG"/>
        </w:rPr>
      </w:pPr>
      <w:r w:rsidRPr="005461BC">
        <w:rPr>
          <w:rFonts w:ascii="Verdana" w:hAnsi="Verdana"/>
          <w:sz w:val="20"/>
          <w:szCs w:val="20"/>
          <w:lang w:val="bg-BG"/>
        </w:rPr>
        <w:t>Участниците могат да осигурят пряк и неограничен достъп по електронен път до вече изготвен и подписан</w:t>
      </w:r>
      <w:r w:rsidR="00557D4F">
        <w:rPr>
          <w:rFonts w:ascii="Verdana" w:hAnsi="Verdana"/>
          <w:sz w:val="20"/>
          <w:szCs w:val="20"/>
          <w:lang w:val="bg-BG"/>
        </w:rPr>
        <w:t xml:space="preserve"> електронно ЕЕДОП</w:t>
      </w:r>
      <w:r w:rsidRPr="005461BC">
        <w:rPr>
          <w:rFonts w:ascii="Verdana" w:hAnsi="Verdana"/>
          <w:sz w:val="20"/>
          <w:szCs w:val="20"/>
          <w:lang w:val="bg-BG"/>
        </w:rPr>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w:t>
      </w:r>
    </w:p>
    <w:p w14:paraId="498C8257" w14:textId="6794F19E"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lastRenderedPageBreak/>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02BCB07" w14:textId="1C36D2E3" w:rsidR="009770FC" w:rsidRPr="00C27124" w:rsidRDefault="00816148" w:rsidP="008B07CD">
      <w:pPr>
        <w:keepLines/>
        <w:numPr>
          <w:ilvl w:val="2"/>
          <w:numId w:val="13"/>
        </w:numPr>
        <w:spacing w:before="120" w:after="120"/>
        <w:ind w:left="1571"/>
        <w:jc w:val="both"/>
        <w:rPr>
          <w:rFonts w:ascii="Verdana" w:hAnsi="Verdana"/>
          <w:bCs/>
          <w:sz w:val="20"/>
          <w:szCs w:val="20"/>
          <w:lang w:val="bg-BG"/>
        </w:rPr>
      </w:pPr>
      <w:r w:rsidRPr="008B07CD">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 по образец). </w:t>
      </w:r>
    </w:p>
    <w:p w14:paraId="510D0D16" w14:textId="2F30258F" w:rsidR="007E69AB" w:rsidRDefault="007E69AB" w:rsidP="008B07CD">
      <w:pPr>
        <w:keepLines/>
        <w:numPr>
          <w:ilvl w:val="2"/>
          <w:numId w:val="13"/>
        </w:numPr>
        <w:spacing w:before="120" w:after="120"/>
        <w:ind w:left="1571"/>
        <w:jc w:val="both"/>
        <w:rPr>
          <w:rFonts w:ascii="Verdana" w:hAnsi="Verdana"/>
          <w:bCs/>
          <w:sz w:val="20"/>
          <w:szCs w:val="20"/>
          <w:lang w:val="bg-BG"/>
        </w:rPr>
      </w:pPr>
      <w:r w:rsidRPr="009821C3">
        <w:rPr>
          <w:rFonts w:ascii="Verdana" w:hAnsi="Verdana"/>
          <w:bCs/>
          <w:sz w:val="20"/>
          <w:szCs w:val="20"/>
          <w:lang w:val="bg-BG"/>
        </w:rPr>
        <w:t>Докуме</w:t>
      </w:r>
      <w:r w:rsidR="00C817AB">
        <w:rPr>
          <w:rFonts w:ascii="Verdana" w:hAnsi="Verdana"/>
          <w:bCs/>
          <w:sz w:val="20"/>
          <w:szCs w:val="20"/>
          <w:lang w:val="bg-BG"/>
        </w:rPr>
        <w:t>нт, удостоверяващ</w:t>
      </w:r>
      <w:r w:rsidR="00474830">
        <w:rPr>
          <w:rFonts w:ascii="Verdana" w:hAnsi="Verdana"/>
          <w:bCs/>
          <w:sz w:val="20"/>
          <w:szCs w:val="20"/>
          <w:lang w:val="bg-BG"/>
        </w:rPr>
        <w:t>,</w:t>
      </w:r>
      <w:r w:rsidR="00C817AB">
        <w:rPr>
          <w:rFonts w:ascii="Verdana" w:hAnsi="Verdana"/>
          <w:bCs/>
          <w:sz w:val="20"/>
          <w:szCs w:val="20"/>
          <w:lang w:val="bg-BG"/>
        </w:rPr>
        <w:t xml:space="preserve"> </w:t>
      </w:r>
      <w:r w:rsidR="009209EF">
        <w:rPr>
          <w:rFonts w:ascii="Verdana" w:hAnsi="Verdana"/>
          <w:bCs/>
          <w:sz w:val="20"/>
          <w:szCs w:val="20"/>
          <w:lang w:val="bg-BG"/>
        </w:rPr>
        <w:t>че</w:t>
      </w:r>
      <w:r w:rsidR="000846B8">
        <w:rPr>
          <w:rFonts w:ascii="Verdana" w:hAnsi="Verdana"/>
          <w:bCs/>
          <w:sz w:val="20"/>
          <w:szCs w:val="20"/>
          <w:lang w:val="bg-BG"/>
        </w:rPr>
        <w:t xml:space="preserve"> участник</w:t>
      </w:r>
      <w:r w:rsidR="00474830">
        <w:rPr>
          <w:rFonts w:ascii="Verdana" w:hAnsi="Verdana"/>
          <w:bCs/>
          <w:sz w:val="20"/>
          <w:szCs w:val="20"/>
          <w:lang w:val="bg-BG"/>
        </w:rPr>
        <w:t>ът</w:t>
      </w:r>
      <w:r w:rsidR="000846B8">
        <w:rPr>
          <w:rFonts w:ascii="Verdana" w:hAnsi="Verdana"/>
          <w:bCs/>
          <w:sz w:val="20"/>
          <w:szCs w:val="20"/>
          <w:lang w:val="bg-BG"/>
        </w:rPr>
        <w:t xml:space="preserve"> е представител или </w:t>
      </w:r>
      <w:r w:rsidR="009209EF">
        <w:rPr>
          <w:rFonts w:ascii="Verdana" w:hAnsi="Verdana"/>
          <w:bCs/>
          <w:sz w:val="20"/>
          <w:szCs w:val="20"/>
          <w:lang w:val="bg-BG"/>
        </w:rPr>
        <w:t xml:space="preserve"> е упълномощен от производителя на системата за точково саниране за </w:t>
      </w:r>
      <w:r w:rsidR="00BA48A4">
        <w:rPr>
          <w:rFonts w:ascii="Verdana" w:hAnsi="Verdana"/>
          <w:bCs/>
          <w:sz w:val="20"/>
          <w:szCs w:val="20"/>
          <w:lang w:val="bg-BG"/>
        </w:rPr>
        <w:t xml:space="preserve">доставка и за </w:t>
      </w:r>
      <w:r w:rsidR="009209EF">
        <w:rPr>
          <w:rFonts w:ascii="Verdana" w:hAnsi="Verdana"/>
          <w:bCs/>
          <w:sz w:val="20"/>
          <w:szCs w:val="20"/>
          <w:lang w:val="bg-BG"/>
        </w:rPr>
        <w:t>извършване на гаранционна и следгаранционна поддръжка</w:t>
      </w:r>
      <w:r w:rsidR="00643E41">
        <w:rPr>
          <w:rFonts w:ascii="Verdana" w:hAnsi="Verdana"/>
          <w:bCs/>
          <w:sz w:val="20"/>
          <w:szCs w:val="20"/>
          <w:lang w:val="bg-BG"/>
        </w:rPr>
        <w:t xml:space="preserve"> на оборудаването</w:t>
      </w:r>
      <w:r w:rsidR="00D71335">
        <w:rPr>
          <w:rFonts w:ascii="Verdana" w:hAnsi="Verdana"/>
          <w:bCs/>
          <w:sz w:val="20"/>
          <w:szCs w:val="20"/>
          <w:lang w:val="bg-BG"/>
        </w:rPr>
        <w:t>,</w:t>
      </w:r>
      <w:r w:rsidR="00643E41">
        <w:rPr>
          <w:rFonts w:ascii="Verdana" w:hAnsi="Verdana"/>
          <w:bCs/>
          <w:sz w:val="20"/>
          <w:szCs w:val="20"/>
          <w:lang w:val="bg-BG"/>
        </w:rPr>
        <w:t xml:space="preserve"> с превод на български език</w:t>
      </w:r>
      <w:r w:rsidRPr="009821C3">
        <w:rPr>
          <w:rFonts w:ascii="Verdana" w:hAnsi="Verdana"/>
          <w:bCs/>
          <w:sz w:val="20"/>
          <w:szCs w:val="20"/>
          <w:lang w:val="bg-BG"/>
        </w:rPr>
        <w:t>.</w:t>
      </w:r>
    </w:p>
    <w:p w14:paraId="25F84D67" w14:textId="1E3F669F" w:rsidR="00441595" w:rsidRPr="00150DB9" w:rsidRDefault="00F027F9" w:rsidP="00F027F9">
      <w:pPr>
        <w:keepLines/>
        <w:numPr>
          <w:ilvl w:val="2"/>
          <w:numId w:val="13"/>
        </w:numPr>
        <w:spacing w:before="120" w:after="120"/>
        <w:ind w:left="1571"/>
        <w:jc w:val="both"/>
        <w:rPr>
          <w:rFonts w:ascii="Verdana" w:hAnsi="Verdana"/>
          <w:bCs/>
          <w:sz w:val="20"/>
          <w:szCs w:val="20"/>
          <w:lang w:val="bg-BG"/>
        </w:rPr>
      </w:pPr>
      <w:r w:rsidRPr="00F027F9">
        <w:rPr>
          <w:rFonts w:ascii="Verdana" w:hAnsi="Verdana" w:cs="Tahoma"/>
          <w:sz w:val="20"/>
          <w:szCs w:val="20"/>
          <w:lang w:val="bg-BG"/>
        </w:rPr>
        <w:t>Декларация от участника, че периодичността и броя</w:t>
      </w:r>
      <w:r w:rsidR="00073370">
        <w:rPr>
          <w:rFonts w:ascii="Verdana" w:hAnsi="Verdana" w:cs="Tahoma"/>
          <w:sz w:val="20"/>
          <w:szCs w:val="20"/>
          <w:lang w:val="bg-BG"/>
        </w:rPr>
        <w:t>т</w:t>
      </w:r>
      <w:r w:rsidRPr="00F027F9">
        <w:rPr>
          <w:rFonts w:ascii="Verdana" w:hAnsi="Verdana" w:cs="Tahoma"/>
          <w:sz w:val="20"/>
          <w:szCs w:val="20"/>
          <w:lang w:val="bg-BG"/>
        </w:rPr>
        <w:t xml:space="preserve"> на техническите/сервизни обслужвания на новия автомобил със системата за точково саниране на канали са в съответствие с предписанията на производителя. В декларацията Участникът трябва да опише броя на техническите/сервизни обслужвания на автомобила и на системата за точково саниране на канали за период от 4 години, като критерий за извършване на обслужванията е пробегът на автомобила в километри, работата на системата в зависимост от пробега или времето в месеци /което събитие настъпи първо/. За всяко техническо/сервизно обслужване участникът трябва да запише критериите за неговото извършване. Новият автомобил със системата за точково саниране на канали, предмет на договора, трябва да бъде с 4 години пълна гаранция /при ограничение в пробега от 100 000 км за периода/.</w:t>
      </w:r>
    </w:p>
    <w:p w14:paraId="463E0E37" w14:textId="657B7570" w:rsidR="00150DB9" w:rsidRPr="008A56A2" w:rsidRDefault="00150DB9" w:rsidP="00150DB9">
      <w:pPr>
        <w:pStyle w:val="ListParagraph"/>
        <w:numPr>
          <w:ilvl w:val="2"/>
          <w:numId w:val="13"/>
        </w:numPr>
        <w:ind w:left="1571"/>
        <w:jc w:val="both"/>
        <w:rPr>
          <w:rFonts w:ascii="Verdana" w:hAnsi="Verdana" w:cs="Arial"/>
          <w:sz w:val="20"/>
          <w:szCs w:val="20"/>
          <w:lang w:val="bg-BG"/>
        </w:rPr>
      </w:pPr>
      <w:r w:rsidRPr="0097368C">
        <w:rPr>
          <w:rFonts w:ascii="Verdana" w:hAnsi="Verdana" w:cs="Arial"/>
          <w:sz w:val="20"/>
          <w:szCs w:val="20"/>
          <w:lang w:val="bg-BG"/>
        </w:rPr>
        <w:t xml:space="preserve">Предложение за изпълнение на поръчката в съответствие с техническите спецификации и изискванията на възложителя – Техническо предложение, отговарящо на изискванията в раздел А: Техническо задание, </w:t>
      </w:r>
      <w:r w:rsidRPr="0097368C">
        <w:rPr>
          <w:rFonts w:ascii="Verdana" w:hAnsi="Verdana" w:cs="Arial"/>
          <w:b/>
          <w:sz w:val="20"/>
          <w:szCs w:val="20"/>
          <w:u w:val="single"/>
          <w:lang w:val="bg-BG"/>
        </w:rPr>
        <w:t>което да дава информация по всички изисквания</w:t>
      </w:r>
      <w:r w:rsidR="00474830">
        <w:rPr>
          <w:rFonts w:ascii="Verdana" w:hAnsi="Verdana" w:cs="Arial"/>
          <w:b/>
          <w:sz w:val="20"/>
          <w:szCs w:val="20"/>
          <w:u w:val="single"/>
          <w:lang w:val="bg-BG"/>
        </w:rPr>
        <w:t>,</w:t>
      </w:r>
      <w:r w:rsidRPr="0097368C">
        <w:rPr>
          <w:rFonts w:ascii="Verdana" w:hAnsi="Verdana" w:cs="Arial"/>
          <w:b/>
          <w:sz w:val="20"/>
          <w:szCs w:val="20"/>
          <w:u w:val="single"/>
          <w:lang w:val="bg-BG"/>
        </w:rPr>
        <w:t xml:space="preserve"> заложени от Възложителя в раздел А: Техническо задание</w:t>
      </w:r>
      <w:r w:rsidRPr="0097368C">
        <w:rPr>
          <w:rFonts w:ascii="Verdana" w:hAnsi="Verdana" w:cs="Arial"/>
          <w:sz w:val="20"/>
          <w:szCs w:val="20"/>
          <w:lang w:val="bg-BG"/>
        </w:rPr>
        <w:t xml:space="preserve">. Техническо предложение - </w:t>
      </w:r>
      <w:r w:rsidRPr="0097368C">
        <w:rPr>
          <w:rFonts w:ascii="Verdana" w:hAnsi="Verdana" w:cs="Arial"/>
          <w:b/>
          <w:sz w:val="20"/>
          <w:szCs w:val="20"/>
          <w:lang w:val="bg-BG"/>
        </w:rPr>
        <w:t xml:space="preserve">Попълнена Таблица Технически изисквания, отговарящо на изискванията в раздел А: Техническо задание. </w:t>
      </w:r>
    </w:p>
    <w:p w14:paraId="68542278" w14:textId="27174879" w:rsidR="008A56A2" w:rsidRPr="008A56A2" w:rsidRDefault="00653736" w:rsidP="008A56A2">
      <w:pPr>
        <w:pStyle w:val="ListParagraph"/>
        <w:numPr>
          <w:ilvl w:val="2"/>
          <w:numId w:val="13"/>
        </w:numPr>
        <w:ind w:left="1571"/>
        <w:jc w:val="both"/>
        <w:rPr>
          <w:rFonts w:ascii="Verdana" w:hAnsi="Verdana" w:cs="Arial"/>
          <w:sz w:val="20"/>
          <w:szCs w:val="20"/>
          <w:lang w:val="bg-BG"/>
        </w:rPr>
      </w:pPr>
      <w:r w:rsidRPr="008A56A2">
        <w:rPr>
          <w:rFonts w:ascii="Verdana" w:hAnsi="Verdana" w:cs="Arial"/>
          <w:sz w:val="20"/>
          <w:szCs w:val="20"/>
        </w:rPr>
        <w:t xml:space="preserve"> </w:t>
      </w:r>
      <w:r w:rsidR="00474830">
        <w:rPr>
          <w:rFonts w:ascii="Verdana" w:hAnsi="Verdana" w:cs="Arial"/>
          <w:sz w:val="20"/>
          <w:szCs w:val="20"/>
          <w:lang w:val="bg-BG"/>
        </w:rPr>
        <w:t>К</w:t>
      </w:r>
      <w:r w:rsidRPr="008A56A2">
        <w:rPr>
          <w:rFonts w:ascii="Verdana" w:hAnsi="Verdana" w:cs="Arial"/>
          <w:sz w:val="20"/>
          <w:szCs w:val="20"/>
        </w:rPr>
        <w:t>атало</w:t>
      </w:r>
      <w:r>
        <w:rPr>
          <w:rFonts w:ascii="Verdana" w:hAnsi="Verdana" w:cs="Arial"/>
          <w:sz w:val="20"/>
          <w:szCs w:val="20"/>
          <w:lang w:val="bg-BG"/>
        </w:rPr>
        <w:t>зи</w:t>
      </w:r>
      <w:r w:rsidRPr="008A56A2">
        <w:rPr>
          <w:rFonts w:ascii="Verdana" w:hAnsi="Verdana" w:cs="Arial"/>
          <w:sz w:val="20"/>
          <w:szCs w:val="20"/>
        </w:rPr>
        <w:t xml:space="preserve"> </w:t>
      </w:r>
      <w:r w:rsidR="008A56A2" w:rsidRPr="008A56A2">
        <w:rPr>
          <w:rFonts w:ascii="Verdana" w:hAnsi="Verdana" w:cs="Arial"/>
          <w:sz w:val="20"/>
          <w:szCs w:val="20"/>
        </w:rPr>
        <w:t xml:space="preserve">от производителя на предлагания от участника нов автомобил със системата за точково саниране на канали </w:t>
      </w:r>
      <w:r w:rsidR="008A56A2" w:rsidRPr="008A56A2">
        <w:rPr>
          <w:rFonts w:ascii="Verdana" w:hAnsi="Verdana" w:cs="Arial"/>
          <w:b/>
          <w:sz w:val="20"/>
          <w:szCs w:val="20"/>
        </w:rPr>
        <w:t>(с приложен превод на български език),</w:t>
      </w:r>
      <w:r w:rsidR="008A56A2" w:rsidRPr="008A56A2">
        <w:rPr>
          <w:rFonts w:ascii="Verdana" w:hAnsi="Verdana" w:cs="Arial"/>
          <w:sz w:val="20"/>
          <w:szCs w:val="20"/>
        </w:rPr>
        <w:t xml:space="preserve">  с който участва в процедурата, в </w:t>
      </w:r>
      <w:r w:rsidRPr="008A56A2">
        <w:rPr>
          <w:rFonts w:ascii="Verdana" w:hAnsi="Verdana" w:cs="Arial"/>
          <w:sz w:val="20"/>
          <w:szCs w:val="20"/>
        </w:rPr>
        <w:t>ко</w:t>
      </w:r>
      <w:r>
        <w:rPr>
          <w:rFonts w:ascii="Verdana" w:hAnsi="Verdana" w:cs="Arial"/>
          <w:sz w:val="20"/>
          <w:szCs w:val="20"/>
          <w:lang w:val="bg-BG"/>
        </w:rPr>
        <w:t>ито</w:t>
      </w:r>
      <w:r w:rsidRPr="008A56A2">
        <w:rPr>
          <w:rFonts w:ascii="Verdana" w:hAnsi="Verdana" w:cs="Arial"/>
          <w:sz w:val="20"/>
          <w:szCs w:val="20"/>
        </w:rPr>
        <w:t xml:space="preserve"> катало</w:t>
      </w:r>
      <w:r>
        <w:rPr>
          <w:rFonts w:ascii="Verdana" w:hAnsi="Verdana" w:cs="Arial"/>
          <w:sz w:val="20"/>
          <w:szCs w:val="20"/>
          <w:lang w:val="bg-BG"/>
        </w:rPr>
        <w:t>зи</w:t>
      </w:r>
      <w:r w:rsidRPr="008A56A2">
        <w:rPr>
          <w:rFonts w:ascii="Verdana" w:hAnsi="Verdana" w:cs="Arial"/>
          <w:sz w:val="20"/>
          <w:szCs w:val="20"/>
        </w:rPr>
        <w:t xml:space="preserve"> </w:t>
      </w:r>
      <w:r w:rsidR="008A56A2" w:rsidRPr="008A56A2">
        <w:rPr>
          <w:rFonts w:ascii="Verdana" w:hAnsi="Verdana" w:cs="Arial"/>
          <w:sz w:val="20"/>
          <w:szCs w:val="20"/>
          <w:u w:val="single"/>
        </w:rPr>
        <w:t xml:space="preserve">не следва да има посочени каквито и да било цени. </w:t>
      </w:r>
      <w:r w:rsidR="00FB634E">
        <w:rPr>
          <w:rFonts w:ascii="Verdana" w:hAnsi="Verdana" w:cs="Arial"/>
          <w:sz w:val="20"/>
          <w:szCs w:val="20"/>
          <w:lang w:val="bg-BG"/>
        </w:rPr>
        <w:t xml:space="preserve">Участникът </w:t>
      </w:r>
      <w:r w:rsidR="008A56A2" w:rsidRPr="008A56A2">
        <w:rPr>
          <w:rFonts w:ascii="Verdana" w:hAnsi="Verdana" w:cs="Arial"/>
          <w:sz w:val="20"/>
          <w:szCs w:val="20"/>
        </w:rPr>
        <w:t xml:space="preserve"> </w:t>
      </w:r>
      <w:r w:rsidRPr="008A56A2">
        <w:rPr>
          <w:rFonts w:ascii="Verdana" w:hAnsi="Verdana" w:cs="Arial"/>
          <w:sz w:val="20"/>
          <w:szCs w:val="20"/>
        </w:rPr>
        <w:t xml:space="preserve"> </w:t>
      </w:r>
      <w:r w:rsidR="008A56A2" w:rsidRPr="008A56A2">
        <w:rPr>
          <w:rFonts w:ascii="Verdana" w:hAnsi="Verdana" w:cs="Arial"/>
          <w:sz w:val="20"/>
          <w:szCs w:val="20"/>
        </w:rPr>
        <w:t xml:space="preserve">трябва да </w:t>
      </w:r>
      <w:r w:rsidR="00FB634E">
        <w:rPr>
          <w:rFonts w:ascii="Verdana" w:hAnsi="Verdana" w:cs="Arial"/>
          <w:sz w:val="20"/>
          <w:szCs w:val="20"/>
          <w:lang w:val="bg-BG"/>
        </w:rPr>
        <w:t>посочи</w:t>
      </w:r>
      <w:r w:rsidR="008A56A2" w:rsidRPr="008A56A2">
        <w:rPr>
          <w:rFonts w:ascii="Verdana" w:hAnsi="Verdana" w:cs="Arial"/>
          <w:sz w:val="20"/>
          <w:szCs w:val="20"/>
        </w:rPr>
        <w:t xml:space="preserve"> линк към сайта на </w:t>
      </w:r>
      <w:r w:rsidR="008A56A2" w:rsidRPr="008A56A2">
        <w:rPr>
          <w:rFonts w:ascii="Verdana" w:hAnsi="Verdana" w:cs="Arial"/>
          <w:sz w:val="20"/>
          <w:szCs w:val="20"/>
        </w:rPr>
        <w:lastRenderedPageBreak/>
        <w:t>производителя</w:t>
      </w:r>
      <w:r w:rsidR="008A56A2" w:rsidRPr="008A56A2">
        <w:rPr>
          <w:rFonts w:ascii="Verdana" w:hAnsi="Verdana" w:cs="Arial"/>
          <w:sz w:val="20"/>
          <w:szCs w:val="20"/>
          <w:lang w:val="en-US"/>
        </w:rPr>
        <w:t xml:space="preserve"> </w:t>
      </w:r>
      <w:r w:rsidR="008A56A2" w:rsidRPr="008A56A2">
        <w:rPr>
          <w:rFonts w:ascii="Verdana" w:hAnsi="Verdana" w:cs="Arial"/>
          <w:sz w:val="20"/>
          <w:szCs w:val="20"/>
        </w:rPr>
        <w:t xml:space="preserve">на системата за точково саниране на канали. Към </w:t>
      </w:r>
      <w:r w:rsidRPr="008A56A2">
        <w:rPr>
          <w:rFonts w:ascii="Verdana" w:hAnsi="Verdana" w:cs="Arial"/>
          <w:sz w:val="20"/>
          <w:szCs w:val="20"/>
        </w:rPr>
        <w:t>катало</w:t>
      </w:r>
      <w:r>
        <w:rPr>
          <w:rFonts w:ascii="Verdana" w:hAnsi="Verdana" w:cs="Arial"/>
          <w:sz w:val="20"/>
          <w:szCs w:val="20"/>
          <w:lang w:val="bg-BG"/>
        </w:rPr>
        <w:t>зите</w:t>
      </w:r>
      <w:r w:rsidRPr="008A56A2">
        <w:rPr>
          <w:rFonts w:ascii="Verdana" w:hAnsi="Verdana" w:cs="Arial"/>
          <w:sz w:val="20"/>
          <w:szCs w:val="20"/>
        </w:rPr>
        <w:t xml:space="preserve"> </w:t>
      </w:r>
      <w:r w:rsidR="008A56A2" w:rsidRPr="008A56A2">
        <w:rPr>
          <w:rFonts w:ascii="Verdana" w:hAnsi="Verdana" w:cs="Arial"/>
          <w:sz w:val="20"/>
          <w:szCs w:val="20"/>
        </w:rPr>
        <w:t>трябва да има примерен снимков материал на предложеното оборудване.</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1E4E279C" w14:textId="307B45D2" w:rsidR="00061C82" w:rsidRDefault="00061C82" w:rsidP="00061C82">
      <w:pPr>
        <w:pStyle w:val="ListParagraph"/>
        <w:numPr>
          <w:ilvl w:val="2"/>
          <w:numId w:val="13"/>
        </w:numPr>
        <w:jc w:val="both"/>
        <w:rPr>
          <w:rFonts w:ascii="Verdana" w:hAnsi="Verdana"/>
          <w:bCs/>
          <w:sz w:val="20"/>
          <w:szCs w:val="20"/>
          <w:lang w:val="bg-BG"/>
        </w:rPr>
      </w:pPr>
      <w:r w:rsidRPr="00061C82">
        <w:rPr>
          <w:rFonts w:ascii="Verdana" w:hAnsi="Verdana"/>
          <w:bCs/>
          <w:sz w:val="20"/>
          <w:szCs w:val="20"/>
          <w:lang w:val="bg-BG"/>
        </w:rPr>
        <w:t>Попълнена</w:t>
      </w:r>
      <w:r w:rsidR="00AE6F32">
        <w:rPr>
          <w:rFonts w:ascii="Verdana" w:hAnsi="Verdana"/>
          <w:bCs/>
          <w:sz w:val="20"/>
          <w:szCs w:val="20"/>
          <w:lang w:val="bg-BG"/>
        </w:rPr>
        <w:t xml:space="preserve"> и подписана</w:t>
      </w:r>
      <w:r w:rsidRPr="00061C82">
        <w:rPr>
          <w:rFonts w:ascii="Verdana" w:hAnsi="Verdana"/>
          <w:bCs/>
          <w:sz w:val="20"/>
          <w:szCs w:val="20"/>
          <w:lang w:val="bg-BG"/>
        </w:rPr>
        <w:t xml:space="preserve"> Таблица „Ценово предложение и такса годишно обслужван</w:t>
      </w:r>
      <w:r w:rsidR="009E5329">
        <w:rPr>
          <w:rFonts w:ascii="Verdana" w:hAnsi="Verdana"/>
          <w:bCs/>
          <w:sz w:val="20"/>
          <w:szCs w:val="20"/>
          <w:lang w:val="bg-BG"/>
        </w:rPr>
        <w:t>е“ от Раздел Б: “Цени и данни”.</w:t>
      </w:r>
      <w:r w:rsidRPr="00061C82">
        <w:rPr>
          <w:rFonts w:ascii="Verdana" w:hAnsi="Verdana"/>
          <w:bCs/>
          <w:sz w:val="20"/>
          <w:szCs w:val="20"/>
          <w:lang w:val="bg-BG"/>
        </w:rPr>
        <w:t xml:space="preserve"> </w:t>
      </w:r>
    </w:p>
    <w:p w14:paraId="5422B501" w14:textId="03E29F58" w:rsidR="00914C9A" w:rsidRDefault="007D0418" w:rsidP="00914C9A">
      <w:pPr>
        <w:pStyle w:val="ListParagraph"/>
        <w:numPr>
          <w:ilvl w:val="2"/>
          <w:numId w:val="13"/>
        </w:numPr>
        <w:jc w:val="both"/>
        <w:rPr>
          <w:rFonts w:ascii="Verdana" w:hAnsi="Verdana"/>
          <w:bCs/>
          <w:sz w:val="20"/>
          <w:szCs w:val="20"/>
          <w:lang w:val="bg-BG"/>
        </w:rPr>
      </w:pPr>
      <w:r>
        <w:rPr>
          <w:rFonts w:ascii="Verdana" w:hAnsi="Verdana"/>
          <w:bCs/>
          <w:sz w:val="20"/>
          <w:szCs w:val="20"/>
          <w:lang w:val="bg-BG"/>
        </w:rPr>
        <w:t xml:space="preserve">Попълнена и подписана Допълнителна Таблица </w:t>
      </w:r>
      <w:r w:rsidR="00F56AB8">
        <w:rPr>
          <w:rFonts w:ascii="Verdana" w:hAnsi="Verdana"/>
          <w:bCs/>
          <w:sz w:val="20"/>
          <w:szCs w:val="20"/>
          <w:lang w:val="bg-BG"/>
        </w:rPr>
        <w:t>Комплекти</w:t>
      </w:r>
      <w:r w:rsidR="00F56AB8" w:rsidRPr="007D0418">
        <w:rPr>
          <w:rFonts w:ascii="Verdana" w:hAnsi="Verdana"/>
          <w:bCs/>
          <w:sz w:val="20"/>
          <w:szCs w:val="20"/>
          <w:lang w:val="bg-BG"/>
        </w:rPr>
        <w:t xml:space="preserve"> консумативи за саниране на канали в зависимост от диаметъра на отв</w:t>
      </w:r>
      <w:r w:rsidR="00914C9A">
        <w:rPr>
          <w:rFonts w:ascii="Verdana" w:hAnsi="Verdana"/>
          <w:bCs/>
          <w:sz w:val="20"/>
          <w:szCs w:val="20"/>
          <w:lang w:val="bg-BG"/>
        </w:rPr>
        <w:t>ора на канала от ф150 до ф700мм. Минимално таблицата трябва да садържа следните реквизити</w:t>
      </w:r>
      <w:r w:rsidR="00914C9A" w:rsidRPr="007D0418">
        <w:rPr>
          <w:rFonts w:ascii="Verdana" w:hAnsi="Verdana"/>
          <w:bCs/>
          <w:sz w:val="20"/>
          <w:szCs w:val="20"/>
          <w:lang w:val="bg-BG"/>
        </w:rPr>
        <w:t>: наименование, размер /допуск/ на канала и консуматива и цена</w:t>
      </w:r>
      <w:r w:rsidR="00914C9A">
        <w:rPr>
          <w:rFonts w:ascii="Verdana" w:hAnsi="Verdana"/>
          <w:bCs/>
          <w:sz w:val="20"/>
          <w:szCs w:val="20"/>
          <w:lang w:val="bg-BG"/>
        </w:rPr>
        <w:t xml:space="preserve"> лв без ДД</w:t>
      </w:r>
      <w:r w:rsidR="00914C9A" w:rsidRPr="007D0418">
        <w:rPr>
          <w:rFonts w:ascii="Verdana" w:hAnsi="Verdana"/>
          <w:bCs/>
          <w:sz w:val="20"/>
          <w:szCs w:val="20"/>
          <w:lang w:val="bg-BG"/>
        </w:rPr>
        <w:t>, отговарящ</w:t>
      </w:r>
      <w:r w:rsidR="00252B01">
        <w:rPr>
          <w:rFonts w:ascii="Verdana" w:hAnsi="Verdana"/>
          <w:bCs/>
          <w:sz w:val="20"/>
          <w:szCs w:val="20"/>
          <w:lang w:val="bg-BG"/>
        </w:rPr>
        <w:t>и</w:t>
      </w:r>
      <w:r w:rsidR="00914C9A" w:rsidRPr="007D0418">
        <w:rPr>
          <w:rFonts w:ascii="Verdana" w:hAnsi="Verdana"/>
          <w:bCs/>
          <w:sz w:val="20"/>
          <w:szCs w:val="20"/>
          <w:lang w:val="bg-BG"/>
        </w:rPr>
        <w:t xml:space="preserve"> на техническите изисквания в раздел А: Техническо задание.</w:t>
      </w:r>
    </w:p>
    <w:p w14:paraId="0D23137B" w14:textId="740CCC2C" w:rsidR="00FA1ABA" w:rsidRPr="00FA1ABA" w:rsidRDefault="00FA1ABA" w:rsidP="00A3297F">
      <w:pPr>
        <w:pStyle w:val="ListParagraph"/>
        <w:numPr>
          <w:ilvl w:val="2"/>
          <w:numId w:val="13"/>
        </w:numPr>
        <w:jc w:val="both"/>
        <w:rPr>
          <w:rFonts w:ascii="Verdana" w:hAnsi="Verdana"/>
          <w:bCs/>
          <w:sz w:val="20"/>
          <w:szCs w:val="20"/>
          <w:lang w:val="bg-BG"/>
        </w:rPr>
      </w:pPr>
      <w:r w:rsidRPr="00FA1ABA">
        <w:rPr>
          <w:rFonts w:ascii="Verdana" w:hAnsi="Verdana"/>
          <w:bCs/>
          <w:sz w:val="20"/>
          <w:szCs w:val="20"/>
          <w:lang w:val="bg-BG"/>
        </w:rPr>
        <w:t>Участникът трябва да попълни и подпише таблиц</w:t>
      </w:r>
      <w:r w:rsidR="00252B01">
        <w:rPr>
          <w:rFonts w:ascii="Verdana" w:hAnsi="Verdana"/>
          <w:bCs/>
          <w:sz w:val="20"/>
          <w:szCs w:val="20"/>
          <w:lang w:val="bg-BG"/>
        </w:rPr>
        <w:t>ите</w:t>
      </w:r>
      <w:r w:rsidRPr="00FA1ABA">
        <w:rPr>
          <w:rFonts w:ascii="Verdana" w:hAnsi="Verdana"/>
          <w:bCs/>
          <w:sz w:val="20"/>
          <w:szCs w:val="20"/>
          <w:lang w:val="bg-BG"/>
        </w:rPr>
        <w:t xml:space="preserve">  по т. 18.7.1.</w:t>
      </w:r>
      <w:r w:rsidR="00252B01">
        <w:rPr>
          <w:rFonts w:ascii="Verdana" w:hAnsi="Verdana"/>
          <w:bCs/>
          <w:sz w:val="20"/>
          <w:szCs w:val="20"/>
          <w:lang w:val="bg-BG"/>
        </w:rPr>
        <w:t xml:space="preserve"> и т.18.7.2</w:t>
      </w:r>
      <w:r w:rsidRPr="00FA1ABA">
        <w:rPr>
          <w:rFonts w:ascii="Verdana" w:hAnsi="Verdana"/>
          <w:bCs/>
          <w:sz w:val="20"/>
          <w:szCs w:val="20"/>
          <w:lang w:val="bg-BG"/>
        </w:rPr>
        <w:t>, съгласно изискванията на документацията за участие.Изисквания към Таблица: Ценово предложение и такса годишно обслужване от Раздел Б: “Цени и данни”</w:t>
      </w:r>
      <w:r w:rsidR="009B61B5">
        <w:rPr>
          <w:rFonts w:ascii="Verdana" w:hAnsi="Verdana"/>
          <w:bCs/>
          <w:sz w:val="20"/>
          <w:szCs w:val="20"/>
          <w:lang w:val="bg-BG"/>
        </w:rPr>
        <w:t xml:space="preserve"> и Допълнителна Таблица </w:t>
      </w:r>
      <w:r w:rsidR="00336145">
        <w:rPr>
          <w:rFonts w:ascii="Verdana" w:hAnsi="Verdana"/>
          <w:bCs/>
          <w:sz w:val="20"/>
          <w:szCs w:val="20"/>
          <w:lang w:val="bg-BG"/>
        </w:rPr>
        <w:t>Комплекти</w:t>
      </w:r>
      <w:r w:rsidR="00336145" w:rsidRPr="007D0418">
        <w:rPr>
          <w:rFonts w:ascii="Verdana" w:hAnsi="Verdana"/>
          <w:bCs/>
          <w:sz w:val="20"/>
          <w:szCs w:val="20"/>
          <w:lang w:val="bg-BG"/>
        </w:rPr>
        <w:t xml:space="preserve"> консумативи за саниране на канали в зависимост от диаметъра на отв</w:t>
      </w:r>
      <w:r w:rsidR="00336145">
        <w:rPr>
          <w:rFonts w:ascii="Verdana" w:hAnsi="Verdana"/>
          <w:bCs/>
          <w:sz w:val="20"/>
          <w:szCs w:val="20"/>
          <w:lang w:val="bg-BG"/>
        </w:rPr>
        <w:t>ора на канала от ф150 до ф700мм</w:t>
      </w:r>
      <w:r w:rsidRPr="00FA1ABA">
        <w:rPr>
          <w:rFonts w:ascii="Verdana" w:hAnsi="Verdana"/>
          <w:bCs/>
          <w:sz w:val="20"/>
          <w:szCs w:val="20"/>
          <w:lang w:val="bg-BG"/>
        </w:rPr>
        <w:t>:</w:t>
      </w:r>
    </w:p>
    <w:p w14:paraId="6FA4B21A" w14:textId="77777777" w:rsidR="00FA1ABA" w:rsidRPr="00061C82" w:rsidRDefault="00FA1ABA" w:rsidP="00336145">
      <w:pPr>
        <w:pStyle w:val="ListParagraph"/>
        <w:ind w:left="1854"/>
        <w:jc w:val="both"/>
        <w:rPr>
          <w:rFonts w:ascii="Verdana" w:hAnsi="Verdana"/>
          <w:bCs/>
          <w:sz w:val="20"/>
          <w:szCs w:val="20"/>
          <w:lang w:val="bg-BG"/>
        </w:rPr>
      </w:pPr>
    </w:p>
    <w:p w14:paraId="09F36E63" w14:textId="1654D7DA" w:rsidR="00523851" w:rsidRDefault="00523851" w:rsidP="002B2C6E">
      <w:pPr>
        <w:pStyle w:val="ListParagraph"/>
        <w:numPr>
          <w:ilvl w:val="3"/>
          <w:numId w:val="13"/>
        </w:numPr>
        <w:jc w:val="both"/>
        <w:rPr>
          <w:rFonts w:ascii="Verdana" w:hAnsi="Verdana"/>
          <w:bCs/>
          <w:sz w:val="20"/>
          <w:szCs w:val="20"/>
          <w:lang w:val="bg-BG"/>
        </w:rPr>
      </w:pPr>
      <w:r>
        <w:rPr>
          <w:rFonts w:ascii="Verdana" w:hAnsi="Verdana"/>
          <w:bCs/>
          <w:sz w:val="20"/>
          <w:szCs w:val="20"/>
          <w:lang w:val="bg-BG"/>
        </w:rPr>
        <w:t xml:space="preserve">В </w:t>
      </w:r>
      <w:r w:rsidR="0032065D">
        <w:rPr>
          <w:rFonts w:ascii="Verdana" w:hAnsi="Verdana"/>
          <w:bCs/>
          <w:sz w:val="20"/>
          <w:szCs w:val="20"/>
          <w:lang w:val="bg-BG"/>
        </w:rPr>
        <w:t xml:space="preserve">Ценовите </w:t>
      </w:r>
      <w:r w:rsidR="00BC1AE7" w:rsidRPr="002B2C6E">
        <w:rPr>
          <w:rFonts w:ascii="Verdana" w:hAnsi="Verdana"/>
          <w:bCs/>
          <w:sz w:val="20"/>
          <w:szCs w:val="20"/>
          <w:lang w:val="bg-BG"/>
        </w:rPr>
        <w:t>Та</w:t>
      </w:r>
      <w:r w:rsidR="00487324" w:rsidRPr="002B2C6E">
        <w:rPr>
          <w:rFonts w:ascii="Verdana" w:hAnsi="Verdana"/>
          <w:bCs/>
          <w:sz w:val="20"/>
          <w:szCs w:val="20"/>
          <w:lang w:val="bg-BG"/>
        </w:rPr>
        <w:t>блиц</w:t>
      </w:r>
      <w:r w:rsidR="0032065D">
        <w:rPr>
          <w:rFonts w:ascii="Verdana" w:hAnsi="Verdana"/>
          <w:bCs/>
          <w:sz w:val="20"/>
          <w:szCs w:val="20"/>
          <w:lang w:val="bg-BG"/>
        </w:rPr>
        <w:t>ите</w:t>
      </w:r>
      <w:r w:rsidR="00C20EF7" w:rsidRPr="002B2C6E">
        <w:rPr>
          <w:rFonts w:ascii="Verdana" w:hAnsi="Verdana"/>
          <w:bCs/>
          <w:sz w:val="20"/>
          <w:szCs w:val="20"/>
          <w:lang w:val="bg-BG"/>
        </w:rPr>
        <w:t xml:space="preserve">: </w:t>
      </w:r>
      <w:r w:rsidR="002B2C6E">
        <w:rPr>
          <w:rFonts w:ascii="Verdana" w:hAnsi="Verdana"/>
          <w:bCs/>
          <w:sz w:val="20"/>
          <w:szCs w:val="20"/>
          <w:lang w:val="bg-BG"/>
        </w:rPr>
        <w:t>„</w:t>
      </w:r>
      <w:r w:rsidR="00BC1AE7" w:rsidRPr="002B2C6E">
        <w:rPr>
          <w:rFonts w:ascii="Verdana" w:hAnsi="Verdana"/>
          <w:bCs/>
          <w:sz w:val="20"/>
          <w:szCs w:val="20"/>
          <w:lang w:val="bg-BG"/>
        </w:rPr>
        <w:t>от Раздел Б: “Цени и данни”, всички празни клетки</w:t>
      </w:r>
      <w:r w:rsidR="000F0079" w:rsidRPr="002B2C6E">
        <w:rPr>
          <w:rFonts w:ascii="Verdana" w:hAnsi="Verdana"/>
          <w:bCs/>
          <w:sz w:val="20"/>
          <w:szCs w:val="20"/>
          <w:lang w:val="bg-BG"/>
        </w:rPr>
        <w:t>,</w:t>
      </w:r>
      <w:r w:rsidR="00BC1AE7" w:rsidRPr="002B2C6E">
        <w:rPr>
          <w:rFonts w:ascii="Verdana" w:hAnsi="Verdana"/>
          <w:bCs/>
          <w:sz w:val="20"/>
          <w:szCs w:val="20"/>
          <w:lang w:val="bg-BG"/>
        </w:rPr>
        <w:t xml:space="preserve"> трябва да бъдат правилно попълнени</w:t>
      </w:r>
      <w:r w:rsidR="007B746C" w:rsidRPr="002B2C6E">
        <w:rPr>
          <w:rFonts w:ascii="Verdana" w:hAnsi="Verdana"/>
          <w:bCs/>
          <w:sz w:val="20"/>
          <w:szCs w:val="20"/>
          <w:lang w:val="bg-BG"/>
        </w:rPr>
        <w:t>,</w:t>
      </w:r>
      <w:r w:rsidR="00BC1AE7" w:rsidRPr="002B2C6E">
        <w:rPr>
          <w:rFonts w:ascii="Verdana" w:hAnsi="Verdana"/>
          <w:bCs/>
          <w:sz w:val="20"/>
          <w:szCs w:val="20"/>
          <w:lang w:val="bg-BG"/>
        </w:rPr>
        <w:t xml:space="preserve"> съгласно изискванията на документацията за участие.</w:t>
      </w:r>
    </w:p>
    <w:p w14:paraId="78B33BF8" w14:textId="434A5ACB" w:rsidR="000867ED" w:rsidRPr="006D0C50" w:rsidRDefault="00B31217" w:rsidP="006D0C50">
      <w:pPr>
        <w:keepLines/>
        <w:numPr>
          <w:ilvl w:val="3"/>
          <w:numId w:val="13"/>
        </w:numPr>
        <w:spacing w:before="120" w:after="120"/>
        <w:jc w:val="both"/>
        <w:rPr>
          <w:rFonts w:ascii="Verdana" w:hAnsi="Verdana"/>
          <w:b/>
          <w:bCs/>
          <w:sz w:val="20"/>
          <w:szCs w:val="20"/>
          <w:lang w:val="bg-BG"/>
        </w:rPr>
      </w:pPr>
      <w:r>
        <w:rPr>
          <w:rFonts w:ascii="Verdana" w:hAnsi="Verdana"/>
          <w:bCs/>
          <w:sz w:val="20"/>
          <w:szCs w:val="20"/>
          <w:lang w:val="bg-BG"/>
        </w:rPr>
        <w:t xml:space="preserve"> В Ценовите </w:t>
      </w:r>
      <w:r w:rsidR="000867ED" w:rsidRPr="000867ED">
        <w:rPr>
          <w:rFonts w:ascii="Verdana" w:hAnsi="Verdana"/>
          <w:bCs/>
          <w:sz w:val="20"/>
          <w:szCs w:val="20"/>
          <w:lang w:val="bg-BG"/>
        </w:rPr>
        <w:t>Таблиц</w:t>
      </w:r>
      <w:r>
        <w:rPr>
          <w:rFonts w:ascii="Verdana" w:hAnsi="Verdana"/>
          <w:bCs/>
          <w:sz w:val="20"/>
          <w:szCs w:val="20"/>
          <w:lang w:val="bg-BG"/>
        </w:rPr>
        <w:t>и</w:t>
      </w:r>
      <w:r w:rsidR="000867ED" w:rsidRPr="000867ED">
        <w:rPr>
          <w:rFonts w:ascii="Verdana" w:hAnsi="Verdana"/>
          <w:bCs/>
          <w:sz w:val="20"/>
          <w:szCs w:val="20"/>
          <w:lang w:val="bg-BG"/>
        </w:rPr>
        <w:t xml:space="preserve"> от Раздел Б: “Цени и данни”</w:t>
      </w:r>
      <w:r w:rsidR="000867ED" w:rsidRPr="000867ED">
        <w:rPr>
          <w:rFonts w:ascii="Verdana" w:hAnsi="Verdana"/>
          <w:bCs/>
          <w:sz w:val="20"/>
          <w:szCs w:val="20"/>
          <w:lang w:val="en-US"/>
        </w:rPr>
        <w:t xml:space="preserve"> </w:t>
      </w:r>
      <w:r w:rsidR="003F6DEF">
        <w:rPr>
          <w:rFonts w:ascii="Verdana" w:hAnsi="Verdana"/>
          <w:bCs/>
          <w:sz w:val="20"/>
          <w:szCs w:val="20"/>
          <w:lang w:val="bg-BG"/>
        </w:rPr>
        <w:t>трябва да бъд</w:t>
      </w:r>
      <w:r w:rsidR="00660446">
        <w:rPr>
          <w:rFonts w:ascii="Verdana" w:hAnsi="Verdana"/>
          <w:bCs/>
          <w:sz w:val="20"/>
          <w:szCs w:val="20"/>
          <w:lang w:val="bg-BG"/>
        </w:rPr>
        <w:t>ат</w:t>
      </w:r>
      <w:r w:rsidR="003F6DEF">
        <w:rPr>
          <w:rFonts w:ascii="Verdana" w:hAnsi="Verdana"/>
          <w:bCs/>
          <w:sz w:val="20"/>
          <w:szCs w:val="20"/>
          <w:lang w:val="bg-BG"/>
        </w:rPr>
        <w:t xml:space="preserve"> представена</w:t>
      </w:r>
      <w:r w:rsidR="000867ED" w:rsidRPr="000867ED">
        <w:rPr>
          <w:rFonts w:ascii="Verdana" w:hAnsi="Verdana"/>
          <w:bCs/>
          <w:sz w:val="20"/>
          <w:szCs w:val="20"/>
          <w:lang w:val="bg-BG"/>
        </w:rPr>
        <w:t xml:space="preserve"> на хартиен</w:t>
      </w:r>
      <w:r w:rsidR="009E5329">
        <w:rPr>
          <w:rFonts w:ascii="Verdana" w:hAnsi="Verdana"/>
          <w:bCs/>
          <w:sz w:val="20"/>
          <w:szCs w:val="20"/>
          <w:lang w:val="bg-BG"/>
        </w:rPr>
        <w:t xml:space="preserve"> носител</w:t>
      </w:r>
      <w:r w:rsidR="000867ED" w:rsidRPr="000867ED">
        <w:rPr>
          <w:rFonts w:ascii="Verdana" w:hAnsi="Verdana"/>
          <w:bCs/>
          <w:sz w:val="20"/>
          <w:szCs w:val="20"/>
          <w:lang w:val="en-US"/>
        </w:rPr>
        <w:t>.</w:t>
      </w:r>
      <w:r w:rsidR="000867ED" w:rsidRPr="000867ED">
        <w:rPr>
          <w:rFonts w:ascii="Verdana" w:hAnsi="Verdana"/>
          <w:bCs/>
          <w:sz w:val="20"/>
          <w:szCs w:val="20"/>
          <w:lang w:val="bg-BG"/>
        </w:rPr>
        <w:t xml:space="preserve"> </w:t>
      </w:r>
    </w:p>
    <w:p w14:paraId="0F108D29" w14:textId="1488312A"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w:t>
      </w:r>
      <w:r w:rsidR="00155A6E">
        <w:rPr>
          <w:rFonts w:ascii="Verdana" w:hAnsi="Verdana"/>
          <w:bCs/>
          <w:sz w:val="20"/>
          <w:szCs w:val="20"/>
          <w:lang w:val="bg-BG"/>
        </w:rPr>
        <w:t>ата</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16FFB6AD"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155A6E">
        <w:rPr>
          <w:rFonts w:ascii="Verdana" w:hAnsi="Verdana"/>
          <w:bCs/>
          <w:i/>
          <w:sz w:val="20"/>
          <w:szCs w:val="20"/>
          <w:lang w:val="bg-BG"/>
        </w:rPr>
        <w:t>Доставчика</w:t>
      </w:r>
      <w:r w:rsidRPr="000867ED">
        <w:rPr>
          <w:rFonts w:ascii="Verdana" w:hAnsi="Verdana"/>
          <w:bCs/>
          <w:i/>
          <w:sz w:val="20"/>
          <w:szCs w:val="20"/>
          <w:lang w:val="bg-BG"/>
        </w:rPr>
        <w:t xml:space="preserve"> по договора.</w:t>
      </w:r>
    </w:p>
    <w:p w14:paraId="7E31E320" w14:textId="1CAE8BBA"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155A6E">
        <w:rPr>
          <w:rFonts w:ascii="Verdana" w:hAnsi="Verdana"/>
          <w:bCs/>
          <w:i/>
          <w:sz w:val="20"/>
          <w:szCs w:val="20"/>
          <w:lang w:val="bg-BG"/>
        </w:rPr>
        <w:t>а</w:t>
      </w:r>
      <w:r w:rsidRPr="000867ED">
        <w:rPr>
          <w:rFonts w:ascii="Verdana" w:hAnsi="Verdana"/>
          <w:bCs/>
          <w:i/>
          <w:sz w:val="20"/>
          <w:szCs w:val="20"/>
          <w:lang w:val="bg-BG"/>
        </w:rPr>
        <w:t xml:space="preserve">  </w:t>
      </w:r>
      <w:r w:rsidR="00267CE8">
        <w:rPr>
          <w:rFonts w:ascii="Verdana" w:hAnsi="Verdana"/>
          <w:bCs/>
          <w:i/>
          <w:sz w:val="20"/>
          <w:szCs w:val="20"/>
          <w:lang w:val="bg-BG"/>
        </w:rPr>
        <w:t>„Ц</w:t>
      </w:r>
      <w:r w:rsidR="00940BE1" w:rsidRPr="00061C82">
        <w:rPr>
          <w:rFonts w:ascii="Verdana" w:hAnsi="Verdana"/>
          <w:bCs/>
          <w:sz w:val="20"/>
          <w:szCs w:val="20"/>
          <w:lang w:val="bg-BG"/>
        </w:rPr>
        <w:t>еново предложение и такса годишно обслужван</w:t>
      </w:r>
      <w:r w:rsidR="00940BE1">
        <w:rPr>
          <w:rFonts w:ascii="Verdana" w:hAnsi="Verdana"/>
          <w:bCs/>
          <w:sz w:val="20"/>
          <w:szCs w:val="20"/>
          <w:lang w:val="bg-BG"/>
        </w:rPr>
        <w:t>е</w:t>
      </w:r>
      <w:r w:rsidR="00267CE8">
        <w:rPr>
          <w:rFonts w:ascii="Verdana" w:hAnsi="Verdana"/>
          <w:bCs/>
          <w:sz w:val="20"/>
          <w:szCs w:val="20"/>
          <w:lang w:val="bg-BG"/>
        </w:rPr>
        <w:t>“</w:t>
      </w:r>
      <w:r w:rsidR="00267795">
        <w:rPr>
          <w:rFonts w:ascii="Verdana" w:hAnsi="Verdana"/>
          <w:bCs/>
          <w:sz w:val="20"/>
          <w:szCs w:val="20"/>
          <w:lang w:val="bg-BG"/>
        </w:rPr>
        <w:t xml:space="preserve"> </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w:t>
      </w:r>
      <w:r w:rsidR="00E743AC">
        <w:rPr>
          <w:rFonts w:ascii="Verdana" w:hAnsi="Verdana"/>
          <w:bCs/>
          <w:i/>
          <w:sz w:val="20"/>
          <w:szCs w:val="20"/>
          <w:lang w:val="bg-BG"/>
        </w:rPr>
        <w:t>ата</w:t>
      </w:r>
      <w:r w:rsidRPr="000867ED">
        <w:rPr>
          <w:rFonts w:ascii="Verdana" w:hAnsi="Verdana"/>
          <w:bCs/>
          <w:i/>
          <w:sz w:val="20"/>
          <w:szCs w:val="20"/>
          <w:lang w:val="bg-BG"/>
        </w:rPr>
        <w:t>, ще се счита, че Участникът не е попълнил коректно таблиц</w:t>
      </w:r>
      <w:r w:rsidR="00E743AC">
        <w:rPr>
          <w:rFonts w:ascii="Verdana" w:hAnsi="Verdana"/>
          <w:bCs/>
          <w:i/>
          <w:sz w:val="20"/>
          <w:szCs w:val="20"/>
          <w:lang w:val="bg-BG"/>
        </w:rPr>
        <w:t>ата</w:t>
      </w:r>
      <w:r w:rsidRPr="000867ED">
        <w:rPr>
          <w:rFonts w:ascii="Verdana" w:hAnsi="Verdana"/>
          <w:bCs/>
          <w:i/>
          <w:sz w:val="20"/>
          <w:szCs w:val="20"/>
          <w:lang w:val="bg-BG"/>
        </w:rPr>
        <w:t xml:space="preserve"> и предложението му няма да бъде оценявано.</w:t>
      </w:r>
    </w:p>
    <w:p w14:paraId="5AE34320" w14:textId="355AD93A"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lastRenderedPageBreak/>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lastRenderedPageBreak/>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lastRenderedPageBreak/>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305F791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 xml:space="preserve">ли по критерий за възлагане </w:t>
      </w:r>
      <w:r w:rsidR="002C13F1" w:rsidRPr="00182F17">
        <w:rPr>
          <w:rFonts w:ascii="Verdana" w:hAnsi="Verdana"/>
          <w:b/>
          <w:sz w:val="20"/>
          <w:szCs w:val="20"/>
          <w:lang w:val="bg-BG"/>
        </w:rPr>
        <w:t>„</w:t>
      </w:r>
      <w:r w:rsidR="00DA5C8F" w:rsidRPr="00182F17">
        <w:rPr>
          <w:rFonts w:ascii="Verdana" w:hAnsi="Verdana"/>
          <w:b/>
          <w:sz w:val="20"/>
          <w:szCs w:val="20"/>
          <w:lang w:val="bg-BG"/>
        </w:rPr>
        <w:t>най-ниска цена</w:t>
      </w:r>
      <w:r w:rsidRPr="00182F17">
        <w:rPr>
          <w:rFonts w:ascii="Verdana" w:hAnsi="Verdana"/>
          <w:b/>
          <w:sz w:val="20"/>
          <w:szCs w:val="20"/>
          <w:lang w:val="bg-BG"/>
        </w:rPr>
        <w:t xml:space="preserve">“ </w:t>
      </w:r>
      <w:r w:rsidRPr="00704A30">
        <w:rPr>
          <w:rFonts w:ascii="Verdana" w:hAnsi="Verdana"/>
          <w:sz w:val="20"/>
          <w:szCs w:val="20"/>
          <w:lang w:val="bg-BG"/>
        </w:rPr>
        <w:t>въ</w:t>
      </w:r>
      <w:r w:rsidR="00DA5C8F">
        <w:rPr>
          <w:rFonts w:ascii="Verdana" w:hAnsi="Verdana"/>
          <w:sz w:val="20"/>
          <w:szCs w:val="20"/>
          <w:lang w:val="bg-BG"/>
        </w:rPr>
        <w:t>з основа на следните показатели:</w:t>
      </w:r>
    </w:p>
    <w:p w14:paraId="60982EFF" w14:textId="254481CC" w:rsidR="00182F17" w:rsidRPr="00AF5225" w:rsidRDefault="001003FB" w:rsidP="00182F17">
      <w:pPr>
        <w:widowControl w:val="0"/>
        <w:tabs>
          <w:tab w:val="left" w:pos="1134"/>
        </w:tabs>
        <w:spacing w:before="90" w:after="90"/>
        <w:jc w:val="both"/>
        <w:rPr>
          <w:rFonts w:ascii="Verdana" w:hAnsi="Verdana"/>
          <w:bCs/>
          <w:sz w:val="20"/>
          <w:szCs w:val="20"/>
          <w:lang w:val="bg-BG"/>
        </w:rPr>
      </w:pPr>
      <w:r w:rsidRPr="004D046D">
        <w:rPr>
          <w:rFonts w:ascii="Verdana" w:hAnsi="Verdana"/>
          <w:b/>
          <w:bCs/>
          <w:sz w:val="20"/>
          <w:szCs w:val="20"/>
          <w:lang w:val="bg-BG"/>
        </w:rPr>
        <w:t>Показател А:</w:t>
      </w:r>
      <w:r>
        <w:rPr>
          <w:rFonts w:ascii="Verdana" w:hAnsi="Verdana"/>
          <w:bCs/>
          <w:sz w:val="20"/>
          <w:szCs w:val="20"/>
          <w:lang w:val="bg-BG"/>
        </w:rPr>
        <w:t xml:space="preserve"> </w:t>
      </w:r>
      <w:r w:rsidR="00182F17" w:rsidRPr="00AF5225">
        <w:rPr>
          <w:rFonts w:ascii="Verdana" w:hAnsi="Verdana"/>
          <w:bCs/>
          <w:sz w:val="20"/>
          <w:szCs w:val="20"/>
          <w:lang w:val="bg-BG"/>
        </w:rPr>
        <w:t>В клетка „Доставна цена лв., без ДДС</w:t>
      </w:r>
      <w:r w:rsidR="00182F17">
        <w:rPr>
          <w:rFonts w:ascii="Verdana" w:hAnsi="Verdana"/>
          <w:bCs/>
          <w:sz w:val="20"/>
          <w:szCs w:val="20"/>
          <w:lang w:val="bg-BG"/>
        </w:rPr>
        <w:t xml:space="preserve"> (А)</w:t>
      </w:r>
      <w:r w:rsidR="00182F17" w:rsidRPr="00AF5225">
        <w:rPr>
          <w:rFonts w:ascii="Verdana" w:hAnsi="Verdana"/>
          <w:bCs/>
          <w:sz w:val="20"/>
          <w:szCs w:val="20"/>
          <w:lang w:val="bg-BG"/>
        </w:rPr>
        <w:t>“ участниците попълват предлаганата от тях единична цена в лв., без ДДС</w:t>
      </w:r>
      <w:r w:rsidR="00182F17">
        <w:rPr>
          <w:rFonts w:ascii="Verdana" w:hAnsi="Verdana"/>
          <w:bCs/>
          <w:sz w:val="20"/>
          <w:szCs w:val="20"/>
          <w:lang w:val="bg-BG"/>
        </w:rPr>
        <w:t>,</w:t>
      </w:r>
      <w:r w:rsidR="00182F17" w:rsidRPr="00AF5225">
        <w:rPr>
          <w:rFonts w:ascii="Verdana" w:hAnsi="Verdana"/>
          <w:bCs/>
          <w:sz w:val="20"/>
          <w:szCs w:val="20"/>
          <w:lang w:val="bg-BG"/>
        </w:rPr>
        <w:t xml:space="preserve"> за доставка на един брой</w:t>
      </w:r>
      <w:r w:rsidR="00182F17">
        <w:rPr>
          <w:rFonts w:ascii="Verdana" w:hAnsi="Verdana"/>
          <w:bCs/>
          <w:sz w:val="20"/>
          <w:szCs w:val="20"/>
          <w:lang w:val="bg-BG"/>
        </w:rPr>
        <w:t xml:space="preserve"> нов</w:t>
      </w:r>
      <w:r w:rsidR="00182F17" w:rsidRPr="00AF5225">
        <w:rPr>
          <w:rFonts w:ascii="Verdana" w:hAnsi="Verdana"/>
          <w:bCs/>
          <w:sz w:val="20"/>
          <w:szCs w:val="20"/>
          <w:lang w:val="bg-BG"/>
        </w:rPr>
        <w:t xml:space="preserve"> автомобил</w:t>
      </w:r>
      <w:r w:rsidR="00BB1E41">
        <w:rPr>
          <w:rFonts w:ascii="Verdana" w:hAnsi="Verdana"/>
          <w:bCs/>
          <w:sz w:val="20"/>
          <w:szCs w:val="20"/>
          <w:lang w:val="bg-BG"/>
        </w:rPr>
        <w:t xml:space="preserve"> със система за точково саниране на канали с включена доставка и регистрация</w:t>
      </w:r>
      <w:r w:rsidR="00CB6B0E">
        <w:rPr>
          <w:rFonts w:ascii="Verdana" w:hAnsi="Verdana"/>
          <w:bCs/>
          <w:sz w:val="20"/>
          <w:szCs w:val="20"/>
          <w:lang w:val="bg-BG"/>
        </w:rPr>
        <w:t>, консумативи за извършване на шест часова проба пр</w:t>
      </w:r>
      <w:r w:rsidR="00951843">
        <w:rPr>
          <w:rFonts w:ascii="Verdana" w:hAnsi="Verdana"/>
          <w:bCs/>
          <w:sz w:val="20"/>
          <w:szCs w:val="20"/>
          <w:lang w:val="bg-BG"/>
        </w:rPr>
        <w:t xml:space="preserve">и приемане </w:t>
      </w:r>
      <w:r w:rsidR="00653736">
        <w:rPr>
          <w:rFonts w:ascii="Verdana" w:hAnsi="Verdana"/>
          <w:bCs/>
          <w:sz w:val="20"/>
          <w:szCs w:val="20"/>
          <w:lang w:val="bg-BG"/>
        </w:rPr>
        <w:t xml:space="preserve">на машината </w:t>
      </w:r>
      <w:r w:rsidR="00951843">
        <w:rPr>
          <w:rFonts w:ascii="Verdana" w:hAnsi="Verdana"/>
          <w:bCs/>
          <w:sz w:val="20"/>
          <w:szCs w:val="20"/>
          <w:lang w:val="bg-BG"/>
        </w:rPr>
        <w:t>и по 2 броя комплект</w:t>
      </w:r>
      <w:r w:rsidR="00653736">
        <w:rPr>
          <w:rFonts w:ascii="Verdana" w:hAnsi="Verdana"/>
          <w:bCs/>
          <w:sz w:val="20"/>
          <w:szCs w:val="20"/>
          <w:lang w:val="bg-BG"/>
        </w:rPr>
        <w:t>а</w:t>
      </w:r>
      <w:r w:rsidR="00951843">
        <w:rPr>
          <w:rFonts w:ascii="Verdana" w:hAnsi="Verdana"/>
          <w:bCs/>
          <w:sz w:val="20"/>
          <w:szCs w:val="20"/>
          <w:lang w:val="bg-BG"/>
        </w:rPr>
        <w:t xml:space="preserve"> консумативи за саниране на канали в зависимост от диаметъра на отвора на канала от ф150 до ф700мм</w:t>
      </w:r>
      <w:r w:rsidR="00D03EDC">
        <w:rPr>
          <w:rFonts w:ascii="Verdana" w:hAnsi="Verdana"/>
          <w:bCs/>
          <w:sz w:val="20"/>
          <w:szCs w:val="20"/>
          <w:lang w:val="bg-BG"/>
        </w:rPr>
        <w:t xml:space="preserve">, описани в </w:t>
      </w:r>
      <w:r w:rsidR="003234A7">
        <w:rPr>
          <w:rFonts w:ascii="Verdana" w:hAnsi="Verdana"/>
          <w:bCs/>
          <w:sz w:val="20"/>
          <w:szCs w:val="20"/>
          <w:lang w:val="bg-BG"/>
        </w:rPr>
        <w:t xml:space="preserve">предложена от участника </w:t>
      </w:r>
      <w:r w:rsidR="00A3297F">
        <w:rPr>
          <w:rFonts w:ascii="Verdana" w:hAnsi="Verdana"/>
          <w:bCs/>
          <w:sz w:val="20"/>
          <w:szCs w:val="20"/>
          <w:lang w:val="bg-BG"/>
        </w:rPr>
        <w:t>Допълнителна Таблица Комплекти</w:t>
      </w:r>
      <w:r w:rsidR="00A3297F" w:rsidRPr="007D0418">
        <w:rPr>
          <w:rFonts w:ascii="Verdana" w:hAnsi="Verdana"/>
          <w:bCs/>
          <w:sz w:val="20"/>
          <w:szCs w:val="20"/>
          <w:lang w:val="bg-BG"/>
        </w:rPr>
        <w:t xml:space="preserve"> консумативи за саниране на канали в зависимост от диаметъра на отв</w:t>
      </w:r>
      <w:r w:rsidR="00A3297F">
        <w:rPr>
          <w:rFonts w:ascii="Verdana" w:hAnsi="Verdana"/>
          <w:bCs/>
          <w:sz w:val="20"/>
          <w:szCs w:val="20"/>
          <w:lang w:val="bg-BG"/>
        </w:rPr>
        <w:t>ора на канала от ф150 до ф700мм</w:t>
      </w:r>
      <w:r w:rsidR="00D03EDC">
        <w:rPr>
          <w:rFonts w:ascii="Verdana" w:hAnsi="Verdana"/>
          <w:bCs/>
          <w:sz w:val="20"/>
          <w:szCs w:val="20"/>
          <w:lang w:val="bg-BG"/>
        </w:rPr>
        <w:t xml:space="preserve"> с</w:t>
      </w:r>
      <w:r w:rsidR="003234A7">
        <w:rPr>
          <w:rFonts w:ascii="Verdana" w:hAnsi="Verdana"/>
          <w:bCs/>
          <w:sz w:val="20"/>
          <w:szCs w:val="20"/>
          <w:lang w:val="bg-BG"/>
        </w:rPr>
        <w:t>ъс минимално съдържание:</w:t>
      </w:r>
      <w:r w:rsidR="00D03EDC">
        <w:rPr>
          <w:rFonts w:ascii="Verdana" w:hAnsi="Verdana"/>
          <w:bCs/>
          <w:sz w:val="20"/>
          <w:szCs w:val="20"/>
          <w:lang w:val="bg-BG"/>
        </w:rPr>
        <w:t xml:space="preserve"> наименование, размер</w:t>
      </w:r>
      <w:r w:rsidR="00653736">
        <w:rPr>
          <w:rFonts w:ascii="Verdana" w:hAnsi="Verdana"/>
          <w:bCs/>
          <w:sz w:val="20"/>
          <w:szCs w:val="20"/>
          <w:lang w:val="bg-BG"/>
        </w:rPr>
        <w:t xml:space="preserve"> /допуск/ на канала и консуматива</w:t>
      </w:r>
      <w:r w:rsidR="00D03EDC">
        <w:rPr>
          <w:rFonts w:ascii="Verdana" w:hAnsi="Verdana"/>
          <w:bCs/>
          <w:sz w:val="20"/>
          <w:szCs w:val="20"/>
          <w:lang w:val="bg-BG"/>
        </w:rPr>
        <w:t xml:space="preserve"> и цена</w:t>
      </w:r>
      <w:r w:rsidR="00182F17" w:rsidRPr="00AF5225">
        <w:rPr>
          <w:rFonts w:ascii="Verdana" w:hAnsi="Verdana"/>
          <w:bCs/>
          <w:sz w:val="20"/>
          <w:szCs w:val="20"/>
          <w:lang w:val="bg-BG"/>
        </w:rPr>
        <w:t>, отговарящ на техническите изисквания в раздел А: Техническо задание.</w:t>
      </w:r>
    </w:p>
    <w:p w14:paraId="494FC8E0" w14:textId="690265DE" w:rsidR="00182F17" w:rsidRDefault="001003FB" w:rsidP="00182F17">
      <w:pPr>
        <w:widowControl w:val="0"/>
        <w:tabs>
          <w:tab w:val="left" w:pos="1134"/>
        </w:tabs>
        <w:spacing w:before="90" w:after="90"/>
        <w:jc w:val="both"/>
        <w:rPr>
          <w:rFonts w:ascii="Verdana" w:hAnsi="Verdana"/>
          <w:bCs/>
          <w:sz w:val="20"/>
          <w:szCs w:val="20"/>
          <w:lang w:val="bg-BG"/>
        </w:rPr>
      </w:pPr>
      <w:r w:rsidRPr="004D046D">
        <w:rPr>
          <w:rFonts w:ascii="Verdana" w:hAnsi="Verdana"/>
          <w:b/>
          <w:bCs/>
          <w:sz w:val="20"/>
          <w:szCs w:val="20"/>
          <w:lang w:val="bg-BG"/>
        </w:rPr>
        <w:t>Показател ТГО</w:t>
      </w:r>
      <w:r w:rsidR="00B31217" w:rsidRPr="004D046D">
        <w:rPr>
          <w:rFonts w:ascii="Verdana" w:hAnsi="Verdana"/>
          <w:b/>
          <w:bCs/>
          <w:sz w:val="20"/>
          <w:szCs w:val="20"/>
          <w:lang w:val="bg-BG"/>
        </w:rPr>
        <w:t>:</w:t>
      </w:r>
      <w:r>
        <w:rPr>
          <w:rFonts w:ascii="Verdana" w:hAnsi="Verdana"/>
          <w:bCs/>
          <w:sz w:val="20"/>
          <w:szCs w:val="20"/>
          <w:lang w:val="bg-BG"/>
        </w:rPr>
        <w:t xml:space="preserve"> </w:t>
      </w:r>
      <w:r w:rsidR="00182F17" w:rsidRPr="00AF5225">
        <w:rPr>
          <w:rFonts w:ascii="Verdana" w:hAnsi="Verdana"/>
          <w:bCs/>
          <w:sz w:val="20"/>
          <w:szCs w:val="20"/>
          <w:lang w:val="bg-BG"/>
        </w:rPr>
        <w:t>В клетка „Такса годишно обслужване</w:t>
      </w:r>
      <w:r>
        <w:rPr>
          <w:rFonts w:ascii="Verdana" w:hAnsi="Verdana"/>
          <w:bCs/>
          <w:sz w:val="20"/>
          <w:szCs w:val="20"/>
          <w:lang w:val="bg-BG"/>
        </w:rPr>
        <w:t xml:space="preserve"> (ТГО)</w:t>
      </w:r>
      <w:r w:rsidR="00182F17" w:rsidRPr="00AF5225">
        <w:rPr>
          <w:rFonts w:ascii="Verdana" w:hAnsi="Verdana"/>
          <w:bCs/>
          <w:sz w:val="20"/>
          <w:szCs w:val="20"/>
          <w:lang w:val="bg-BG"/>
        </w:rPr>
        <w:t>”, участниците вписват стойността на годишната такса за обслужване, която трябва да б</w:t>
      </w:r>
      <w:r w:rsidR="0018290F">
        <w:rPr>
          <w:rFonts w:ascii="Verdana" w:hAnsi="Verdana"/>
          <w:bCs/>
          <w:sz w:val="20"/>
          <w:szCs w:val="20"/>
          <w:lang w:val="bg-BG"/>
        </w:rPr>
        <w:t>ъде една и съща за всяка от четирите</w:t>
      </w:r>
      <w:r w:rsidR="00182F17" w:rsidRPr="00AF5225">
        <w:rPr>
          <w:rFonts w:ascii="Verdana" w:hAnsi="Verdana"/>
          <w:bCs/>
          <w:sz w:val="20"/>
          <w:szCs w:val="20"/>
          <w:lang w:val="bg-BG"/>
        </w:rPr>
        <w:t xml:space="preserve"> години пълна гаранция на </w:t>
      </w:r>
      <w:r w:rsidR="00182F17">
        <w:rPr>
          <w:rFonts w:ascii="Verdana" w:hAnsi="Verdana"/>
          <w:bCs/>
          <w:sz w:val="20"/>
          <w:szCs w:val="20"/>
          <w:lang w:val="bg-BG"/>
        </w:rPr>
        <w:t xml:space="preserve"> </w:t>
      </w:r>
      <w:r w:rsidR="00182F17" w:rsidRPr="00AF5225">
        <w:rPr>
          <w:rFonts w:ascii="Verdana" w:hAnsi="Verdana"/>
          <w:bCs/>
          <w:sz w:val="20"/>
          <w:szCs w:val="20"/>
          <w:lang w:val="bg-BG"/>
        </w:rPr>
        <w:t>автомобил</w:t>
      </w:r>
      <w:r w:rsidR="0018290F">
        <w:rPr>
          <w:rFonts w:ascii="Verdana" w:hAnsi="Verdana"/>
          <w:bCs/>
          <w:sz w:val="20"/>
          <w:szCs w:val="20"/>
          <w:lang w:val="bg-BG"/>
        </w:rPr>
        <w:t>а със система за точково саниране на канали</w:t>
      </w:r>
      <w:r w:rsidR="00182F17" w:rsidRPr="00AF5225">
        <w:rPr>
          <w:rFonts w:ascii="Verdana" w:hAnsi="Verdana"/>
          <w:bCs/>
          <w:sz w:val="20"/>
          <w:szCs w:val="20"/>
          <w:lang w:val="bg-BG"/>
        </w:rPr>
        <w:t xml:space="preserve">.Такса годишно обслужване покрива </w:t>
      </w:r>
      <w:r w:rsidR="00182F17" w:rsidRPr="00C45865">
        <w:rPr>
          <w:rFonts w:ascii="Verdana" w:hAnsi="Verdana"/>
          <w:bCs/>
          <w:sz w:val="20"/>
          <w:szCs w:val="20"/>
          <w:lang w:val="bg-BG"/>
        </w:rPr>
        <w:t>всички годишни разходи за сервизно обслужване и поддръжка на новия автомобил</w:t>
      </w:r>
      <w:r w:rsidR="005C4792">
        <w:rPr>
          <w:rFonts w:ascii="Verdana" w:hAnsi="Verdana"/>
          <w:bCs/>
          <w:sz w:val="20"/>
          <w:szCs w:val="20"/>
          <w:lang w:val="bg-BG"/>
        </w:rPr>
        <w:t xml:space="preserve"> със система за точково саниране на канали,</w:t>
      </w:r>
      <w:r w:rsidR="00182F17">
        <w:rPr>
          <w:rFonts w:ascii="Verdana" w:hAnsi="Verdana"/>
          <w:bCs/>
          <w:sz w:val="20"/>
          <w:szCs w:val="20"/>
          <w:lang w:val="bg-BG"/>
        </w:rPr>
        <w:t xml:space="preserve"> съгласно изискванията на договора</w:t>
      </w:r>
      <w:r w:rsidR="00182F17" w:rsidRPr="00C45865">
        <w:rPr>
          <w:rFonts w:ascii="Verdana" w:hAnsi="Verdana"/>
          <w:bCs/>
          <w:sz w:val="20"/>
          <w:szCs w:val="20"/>
          <w:lang w:val="bg-BG"/>
        </w:rPr>
        <w:t>.</w:t>
      </w:r>
    </w:p>
    <w:p w14:paraId="37ED1C48" w14:textId="77777777" w:rsidR="00B31217" w:rsidRDefault="00B31217" w:rsidP="00B31217">
      <w:pPr>
        <w:widowControl w:val="0"/>
        <w:tabs>
          <w:tab w:val="left" w:pos="1134"/>
        </w:tabs>
        <w:spacing w:before="90" w:after="90"/>
        <w:jc w:val="both"/>
        <w:rPr>
          <w:rFonts w:ascii="Verdana" w:hAnsi="Verdana"/>
          <w:sz w:val="20"/>
          <w:szCs w:val="20"/>
          <w:lang w:val="bg-BG"/>
        </w:rPr>
      </w:pPr>
      <w:r w:rsidRPr="00AF5225">
        <w:rPr>
          <w:rFonts w:ascii="Verdana" w:hAnsi="Verdana"/>
          <w:sz w:val="20"/>
          <w:szCs w:val="20"/>
          <w:lang w:val="bg-BG"/>
        </w:rPr>
        <w:t xml:space="preserve">Участниците попълват необходимата информация в таблица “Ценово предложение и такса годишно обслужване” от раздел Б: Цени и данни, като на оценка </w:t>
      </w:r>
      <w:r>
        <w:rPr>
          <w:rFonts w:ascii="Verdana" w:hAnsi="Verdana"/>
          <w:sz w:val="20"/>
          <w:szCs w:val="20"/>
          <w:lang w:val="bg-BG"/>
        </w:rPr>
        <w:t>подлежи стойността на клетка „Доставна цена</w:t>
      </w:r>
      <w:r w:rsidRPr="00AF5225">
        <w:rPr>
          <w:rFonts w:ascii="Verdana" w:hAnsi="Verdana"/>
          <w:sz w:val="20"/>
          <w:szCs w:val="20"/>
          <w:lang w:val="bg-BG"/>
        </w:rPr>
        <w:t xml:space="preserve"> и такса годишно обслужване</w:t>
      </w:r>
      <w:r>
        <w:rPr>
          <w:rFonts w:ascii="Verdana" w:hAnsi="Verdana"/>
          <w:sz w:val="20"/>
          <w:szCs w:val="20"/>
          <w:lang w:val="bg-BG"/>
        </w:rPr>
        <w:t xml:space="preserve"> </w:t>
      </w:r>
      <w:r>
        <w:rPr>
          <w:rFonts w:ascii="Verdana" w:hAnsi="Verdana"/>
          <w:bCs/>
          <w:sz w:val="20"/>
          <w:szCs w:val="20"/>
          <w:lang w:val="bg-BG"/>
        </w:rPr>
        <w:t>(за периода на гаранционния срок) КО</w:t>
      </w:r>
      <w:r>
        <w:rPr>
          <w:rFonts w:ascii="Verdana" w:hAnsi="Verdana"/>
          <w:bCs/>
          <w:sz w:val="20"/>
          <w:szCs w:val="20"/>
        </w:rPr>
        <w:t xml:space="preserve"> = (А+</w:t>
      </w:r>
      <w:r>
        <w:rPr>
          <w:rFonts w:ascii="Verdana" w:hAnsi="Verdana"/>
          <w:bCs/>
          <w:sz w:val="20"/>
          <w:szCs w:val="20"/>
          <w:lang w:val="bg-BG"/>
        </w:rPr>
        <w:t>4</w:t>
      </w:r>
      <w:r w:rsidRPr="00190F1D">
        <w:rPr>
          <w:rFonts w:ascii="Verdana" w:hAnsi="Verdana"/>
          <w:bCs/>
          <w:sz w:val="20"/>
          <w:szCs w:val="20"/>
        </w:rPr>
        <w:t>*ТГО)</w:t>
      </w:r>
      <w:r w:rsidRPr="00AF5225">
        <w:rPr>
          <w:rFonts w:ascii="Verdana" w:hAnsi="Verdana"/>
          <w:sz w:val="20"/>
          <w:szCs w:val="20"/>
          <w:lang w:val="bg-BG"/>
        </w:rPr>
        <w:t>“.</w:t>
      </w:r>
    </w:p>
    <w:p w14:paraId="66326F85" w14:textId="77777777" w:rsidR="00B31217" w:rsidRDefault="00B31217" w:rsidP="00182F17">
      <w:pPr>
        <w:widowControl w:val="0"/>
        <w:tabs>
          <w:tab w:val="left" w:pos="1134"/>
        </w:tabs>
        <w:spacing w:before="90" w:after="90"/>
        <w:jc w:val="both"/>
        <w:rPr>
          <w:rFonts w:ascii="Verdana" w:hAnsi="Verdana"/>
          <w:b/>
          <w:bCs/>
          <w:iCs/>
          <w:sz w:val="20"/>
          <w:szCs w:val="20"/>
          <w:lang w:val="bg-BG"/>
        </w:rPr>
      </w:pPr>
    </w:p>
    <w:p w14:paraId="14DA03DB" w14:textId="63C75F30" w:rsidR="00182F17" w:rsidRPr="004A1A85" w:rsidRDefault="00182F17" w:rsidP="00182F17">
      <w:pPr>
        <w:widowControl w:val="0"/>
        <w:tabs>
          <w:tab w:val="left" w:pos="1134"/>
        </w:tabs>
        <w:spacing w:before="90" w:after="90"/>
        <w:jc w:val="both"/>
        <w:rPr>
          <w:rFonts w:ascii="Verdana" w:hAnsi="Verdana"/>
          <w:sz w:val="20"/>
          <w:szCs w:val="20"/>
          <w:lang w:val="bg-BG"/>
        </w:rPr>
      </w:pPr>
      <w:r w:rsidRPr="00E3742F">
        <w:rPr>
          <w:rFonts w:ascii="Verdana" w:hAnsi="Verdana"/>
          <w:b/>
          <w:bCs/>
          <w:iCs/>
          <w:sz w:val="20"/>
          <w:szCs w:val="20"/>
          <w:lang w:val="bg-BG"/>
        </w:rPr>
        <w:t xml:space="preserve">Крайната оценка (КО) </w:t>
      </w:r>
      <w:r>
        <w:rPr>
          <w:rFonts w:ascii="Verdana" w:hAnsi="Verdana"/>
          <w:sz w:val="20"/>
          <w:szCs w:val="20"/>
          <w:lang w:val="bg-BG"/>
        </w:rPr>
        <w:t>е равна на сбора от дост</w:t>
      </w:r>
      <w:r w:rsidR="005C4792">
        <w:rPr>
          <w:rFonts w:ascii="Verdana" w:hAnsi="Verdana"/>
          <w:sz w:val="20"/>
          <w:szCs w:val="20"/>
          <w:lang w:val="bg-BG"/>
        </w:rPr>
        <w:t>авната цена на новия</w:t>
      </w:r>
      <w:r>
        <w:rPr>
          <w:rFonts w:ascii="Verdana" w:hAnsi="Verdana"/>
          <w:sz w:val="20"/>
          <w:szCs w:val="20"/>
          <w:lang w:val="bg-BG"/>
        </w:rPr>
        <w:t xml:space="preserve"> автомобил </w:t>
      </w:r>
      <w:r w:rsidR="008371B5">
        <w:rPr>
          <w:rFonts w:ascii="Verdana" w:hAnsi="Verdana"/>
          <w:sz w:val="20"/>
          <w:szCs w:val="20"/>
          <w:lang w:val="bg-BG"/>
        </w:rPr>
        <w:t>със система за точково саниране на канали(А) и умножената по 4/четири</w:t>
      </w:r>
      <w:r>
        <w:rPr>
          <w:rFonts w:ascii="Verdana" w:hAnsi="Verdana"/>
          <w:sz w:val="20"/>
          <w:szCs w:val="20"/>
          <w:lang w:val="bg-BG"/>
        </w:rPr>
        <w:t xml:space="preserve">/ такса за годишно обслужване (ТГО), </w:t>
      </w:r>
      <w:r>
        <w:rPr>
          <w:rFonts w:ascii="Verdana" w:hAnsi="Verdana"/>
          <w:bCs/>
          <w:sz w:val="20"/>
          <w:szCs w:val="20"/>
          <w:lang w:val="bg-BG"/>
        </w:rPr>
        <w:t>КО</w:t>
      </w:r>
      <w:r w:rsidR="008371B5">
        <w:rPr>
          <w:rFonts w:ascii="Verdana" w:hAnsi="Verdana"/>
          <w:bCs/>
          <w:sz w:val="20"/>
          <w:szCs w:val="20"/>
        </w:rPr>
        <w:t xml:space="preserve"> = (А+</w:t>
      </w:r>
      <w:r w:rsidR="008371B5">
        <w:rPr>
          <w:rFonts w:ascii="Verdana" w:hAnsi="Verdana"/>
          <w:bCs/>
          <w:sz w:val="20"/>
          <w:szCs w:val="20"/>
          <w:lang w:val="bg-BG"/>
        </w:rPr>
        <w:t>4</w:t>
      </w:r>
      <w:r w:rsidRPr="00190F1D">
        <w:rPr>
          <w:rFonts w:ascii="Verdana" w:hAnsi="Verdana"/>
          <w:bCs/>
          <w:sz w:val="20"/>
          <w:szCs w:val="20"/>
        </w:rPr>
        <w:t>*ТГО)</w:t>
      </w:r>
      <w:r>
        <w:rPr>
          <w:rFonts w:ascii="Verdana" w:hAnsi="Verdana"/>
          <w:sz w:val="20"/>
          <w:szCs w:val="20"/>
          <w:lang w:val="bg-BG"/>
        </w:rPr>
        <w:t xml:space="preserve"> </w:t>
      </w:r>
      <w:r w:rsidRPr="004A1A85">
        <w:rPr>
          <w:rFonts w:ascii="Verdana" w:hAnsi="Verdana"/>
          <w:sz w:val="20"/>
          <w:szCs w:val="20"/>
          <w:lang w:val="bg-BG"/>
        </w:rPr>
        <w:t>на всеки допуснат участник</w:t>
      </w:r>
      <w:r>
        <w:rPr>
          <w:rFonts w:ascii="Verdana" w:hAnsi="Verdana"/>
          <w:sz w:val="20"/>
          <w:szCs w:val="20"/>
          <w:lang w:val="bg-BG"/>
        </w:rPr>
        <w:t>.</w:t>
      </w:r>
    </w:p>
    <w:p w14:paraId="0AD2B12B" w14:textId="191941B1" w:rsidR="00182F17" w:rsidRPr="004A1A85" w:rsidRDefault="00182F17" w:rsidP="00182F17">
      <w:pPr>
        <w:widowControl w:val="0"/>
        <w:tabs>
          <w:tab w:val="left" w:pos="1134"/>
        </w:tabs>
        <w:spacing w:before="90" w:after="90"/>
        <w:jc w:val="both"/>
        <w:rPr>
          <w:rFonts w:ascii="Verdana" w:hAnsi="Verdana"/>
          <w:bCs/>
          <w:sz w:val="20"/>
          <w:szCs w:val="20"/>
          <w:lang w:val="bg-BG"/>
        </w:rPr>
      </w:pPr>
      <w:r w:rsidRPr="004A1A85">
        <w:rPr>
          <w:rFonts w:ascii="Verdana" w:hAnsi="Verdana"/>
          <w:sz w:val="20"/>
          <w:szCs w:val="20"/>
          <w:lang w:val="bg-BG"/>
        </w:rPr>
        <w:t>Участникът с най-нис</w:t>
      </w:r>
      <w:r>
        <w:rPr>
          <w:rFonts w:ascii="Verdana" w:hAnsi="Verdana"/>
          <w:sz w:val="20"/>
          <w:szCs w:val="20"/>
          <w:lang w:val="bg-BG"/>
        </w:rPr>
        <w:t xml:space="preserve">ка предложена </w:t>
      </w:r>
      <w:r>
        <w:rPr>
          <w:rFonts w:ascii="Verdana" w:hAnsi="Verdana"/>
          <w:bCs/>
          <w:sz w:val="20"/>
          <w:szCs w:val="20"/>
          <w:lang w:val="bg-BG"/>
        </w:rPr>
        <w:t xml:space="preserve">Доставна цена </w:t>
      </w:r>
      <w:r w:rsidRPr="00190F1D">
        <w:rPr>
          <w:rFonts w:ascii="Verdana" w:hAnsi="Verdana"/>
          <w:bCs/>
          <w:sz w:val="20"/>
          <w:szCs w:val="20"/>
        </w:rPr>
        <w:t>и такса годишно обслужване</w:t>
      </w:r>
      <w:r>
        <w:rPr>
          <w:rFonts w:ascii="Verdana" w:hAnsi="Verdana"/>
          <w:bCs/>
          <w:sz w:val="20"/>
          <w:szCs w:val="20"/>
          <w:lang w:val="bg-BG"/>
        </w:rPr>
        <w:t xml:space="preserve"> (за периода на гаранционния срок) КО</w:t>
      </w:r>
      <w:r w:rsidR="00653AE1">
        <w:rPr>
          <w:rFonts w:ascii="Verdana" w:hAnsi="Verdana"/>
          <w:bCs/>
          <w:sz w:val="20"/>
          <w:szCs w:val="20"/>
        </w:rPr>
        <w:t xml:space="preserve"> = (А+</w:t>
      </w:r>
      <w:r w:rsidR="00653AE1">
        <w:rPr>
          <w:rFonts w:ascii="Verdana" w:hAnsi="Verdana"/>
          <w:bCs/>
          <w:sz w:val="20"/>
          <w:szCs w:val="20"/>
          <w:lang w:val="bg-BG"/>
        </w:rPr>
        <w:t>4</w:t>
      </w:r>
      <w:r w:rsidRPr="00190F1D">
        <w:rPr>
          <w:rFonts w:ascii="Verdana" w:hAnsi="Verdana"/>
          <w:bCs/>
          <w:sz w:val="20"/>
          <w:szCs w:val="20"/>
        </w:rPr>
        <w:t>*ТГО)</w:t>
      </w:r>
      <w:r>
        <w:rPr>
          <w:rFonts w:ascii="Verdana" w:hAnsi="Verdana"/>
          <w:sz w:val="20"/>
          <w:szCs w:val="20"/>
          <w:lang w:val="bg-BG"/>
        </w:rPr>
        <w:t xml:space="preserve"> </w:t>
      </w:r>
      <w:r w:rsidRPr="004A1A85">
        <w:rPr>
          <w:rFonts w:ascii="Verdana" w:hAnsi="Verdana"/>
          <w:sz w:val="20"/>
          <w:szCs w:val="20"/>
          <w:lang w:val="bg-BG"/>
        </w:rPr>
        <w:t>получава</w:t>
      </w:r>
      <w:r w:rsidRPr="004A1A85">
        <w:rPr>
          <w:rFonts w:ascii="Verdana" w:hAnsi="Verdana"/>
          <w:bCs/>
          <w:sz w:val="20"/>
          <w:szCs w:val="20"/>
          <w:lang w:val="bg-BG"/>
        </w:rPr>
        <w:t xml:space="preserve"> максималния брой точки -</w:t>
      </w:r>
      <w:r>
        <w:rPr>
          <w:rFonts w:ascii="Verdana" w:hAnsi="Verdana"/>
          <w:bCs/>
          <w:sz w:val="20"/>
          <w:szCs w:val="20"/>
          <w:lang w:val="bg-BG"/>
        </w:rPr>
        <w:t>100</w:t>
      </w:r>
      <w:r w:rsidRPr="004A1A85">
        <w:rPr>
          <w:rFonts w:ascii="Verdana" w:hAnsi="Verdana"/>
          <w:bCs/>
          <w:sz w:val="20"/>
          <w:szCs w:val="20"/>
          <w:lang w:val="bg-BG"/>
        </w:rPr>
        <w:t xml:space="preserve">. </w:t>
      </w:r>
    </w:p>
    <w:p w14:paraId="4FE37279" w14:textId="4CF84530" w:rsidR="00182F17" w:rsidRDefault="00182F17" w:rsidP="00182F17">
      <w:pPr>
        <w:widowControl w:val="0"/>
        <w:tabs>
          <w:tab w:val="left" w:pos="1134"/>
        </w:tabs>
        <w:spacing w:before="90" w:after="90"/>
        <w:jc w:val="both"/>
        <w:rPr>
          <w:rFonts w:ascii="Verdana" w:hAnsi="Verdana"/>
          <w:bCs/>
          <w:sz w:val="20"/>
          <w:szCs w:val="20"/>
          <w:lang w:val="bg-BG"/>
        </w:rPr>
      </w:pPr>
      <w:r w:rsidRPr="004A1A85">
        <w:rPr>
          <w:rFonts w:ascii="Verdana" w:hAnsi="Verdana"/>
          <w:bCs/>
          <w:sz w:val="20"/>
          <w:szCs w:val="20"/>
          <w:lang w:val="bg-BG"/>
        </w:rPr>
        <w:lastRenderedPageBreak/>
        <w:t xml:space="preserve">Оценката на всеки от останалите допуснати участници се получава като </w:t>
      </w:r>
      <w:r w:rsidRPr="004A1A85">
        <w:rPr>
          <w:rFonts w:ascii="Verdana" w:hAnsi="Verdana"/>
          <w:sz w:val="20"/>
          <w:szCs w:val="20"/>
          <w:lang w:val="bg-BG"/>
        </w:rPr>
        <w:t>най-ниск</w:t>
      </w:r>
      <w:r>
        <w:rPr>
          <w:rFonts w:ascii="Verdana" w:hAnsi="Verdana"/>
          <w:sz w:val="20"/>
          <w:szCs w:val="20"/>
          <w:lang w:val="bg-BG"/>
        </w:rPr>
        <w:t xml:space="preserve">ата КО </w:t>
      </w:r>
      <w:r w:rsidRPr="004A1A85">
        <w:rPr>
          <w:rFonts w:ascii="Verdana" w:hAnsi="Verdana"/>
          <w:sz w:val="20"/>
          <w:szCs w:val="20"/>
          <w:lang w:val="bg-BG"/>
        </w:rPr>
        <w:t xml:space="preserve"> </w:t>
      </w:r>
      <w:r w:rsidRPr="004A1A85">
        <w:rPr>
          <w:rFonts w:ascii="Verdana" w:hAnsi="Verdana"/>
          <w:bCs/>
          <w:sz w:val="20"/>
          <w:szCs w:val="20"/>
          <w:lang w:val="bg-BG"/>
        </w:rPr>
        <w:t xml:space="preserve">се умножи по </w:t>
      </w:r>
      <w:r>
        <w:rPr>
          <w:rFonts w:ascii="Verdana" w:hAnsi="Verdana"/>
          <w:bCs/>
          <w:sz w:val="20"/>
          <w:szCs w:val="20"/>
          <w:lang w:val="bg-BG"/>
        </w:rPr>
        <w:t>100</w:t>
      </w:r>
      <w:r w:rsidRPr="004A1A85">
        <w:rPr>
          <w:rFonts w:ascii="Verdana" w:hAnsi="Verdana"/>
          <w:bCs/>
          <w:sz w:val="20"/>
          <w:szCs w:val="20"/>
          <w:lang w:val="bg-BG"/>
        </w:rPr>
        <w:t xml:space="preserve"> </w:t>
      </w:r>
      <w:r w:rsidR="00653AE1">
        <w:rPr>
          <w:rFonts w:ascii="Verdana" w:hAnsi="Verdana"/>
          <w:bCs/>
          <w:sz w:val="20"/>
          <w:szCs w:val="20"/>
          <w:lang w:val="bg-BG"/>
        </w:rPr>
        <w:t>точки и</w:t>
      </w:r>
      <w:r w:rsidRPr="004A1A85">
        <w:rPr>
          <w:rFonts w:ascii="Verdana" w:hAnsi="Verdana"/>
          <w:bCs/>
          <w:sz w:val="20"/>
          <w:szCs w:val="20"/>
          <w:lang w:val="bg-BG"/>
        </w:rPr>
        <w:t xml:space="preserve"> резултатът се раздели на </w:t>
      </w:r>
      <w:r>
        <w:rPr>
          <w:rFonts w:ascii="Verdana" w:hAnsi="Verdana"/>
          <w:bCs/>
          <w:sz w:val="20"/>
          <w:szCs w:val="20"/>
          <w:lang w:val="bg-BG"/>
        </w:rPr>
        <w:t>КО</w:t>
      </w:r>
      <w:r w:rsidRPr="004A1A85">
        <w:rPr>
          <w:rFonts w:ascii="Verdana" w:hAnsi="Verdana"/>
          <w:bCs/>
          <w:sz w:val="20"/>
          <w:szCs w:val="20"/>
          <w:lang w:val="bg-BG"/>
        </w:rPr>
        <w:t xml:space="preserve"> на съответния участник и частното се закръгли до втория знак след десетичната запетая.</w:t>
      </w:r>
    </w:p>
    <w:p w14:paraId="5B582953" w14:textId="1A17C9D9" w:rsidR="00B8017F" w:rsidRPr="004F0F53" w:rsidRDefault="00B8017F" w:rsidP="00FC0DC1">
      <w:pPr>
        <w:spacing w:before="120" w:after="120"/>
        <w:ind w:left="2136"/>
        <w:jc w:val="both"/>
        <w:rPr>
          <w:rFonts w:ascii="Verdana" w:hAnsi="Verdana" w:cs="Arial"/>
          <w:sz w:val="20"/>
          <w:szCs w:val="20"/>
          <w:lang w:val="bg-BG"/>
        </w:rPr>
      </w:pP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6FDE2438" w14:textId="77777777" w:rsidR="00F02682" w:rsidRPr="00F02682" w:rsidRDefault="003E21F2" w:rsidP="00F0268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w:t>
      </w:r>
      <w:r w:rsidR="00F02682" w:rsidRPr="00F02682">
        <w:rPr>
          <w:rFonts w:ascii="Verdana" w:hAnsi="Verdana" w:cs="Tahoma"/>
          <w:color w:val="000000"/>
          <w:sz w:val="20"/>
          <w:szCs w:val="20"/>
        </w:rPr>
        <w:t>за обстоятелството по чл. 54, ал.1, т.6 и по чл.56, ал.1, т.4 - удостоверение от органите на Изпълнителна агенция "Главна</w:t>
      </w:r>
    </w:p>
    <w:p w14:paraId="0956E86B" w14:textId="3820606C" w:rsidR="003E21F2" w:rsidRDefault="00F02682" w:rsidP="00F02682">
      <w:pPr>
        <w:ind w:firstLine="480"/>
        <w:jc w:val="both"/>
        <w:rPr>
          <w:rFonts w:ascii="Verdana" w:hAnsi="Verdana" w:cs="Tahoma"/>
          <w:color w:val="000000"/>
          <w:sz w:val="20"/>
          <w:szCs w:val="20"/>
          <w:lang w:val="bg-BG"/>
        </w:rPr>
      </w:pPr>
      <w:proofErr w:type="gramStart"/>
      <w:r w:rsidRPr="00F02682">
        <w:rPr>
          <w:rFonts w:ascii="Verdana" w:hAnsi="Verdana" w:cs="Tahoma"/>
          <w:color w:val="000000"/>
          <w:sz w:val="20"/>
          <w:szCs w:val="20"/>
        </w:rPr>
        <w:t>инспекция</w:t>
      </w:r>
      <w:proofErr w:type="gramEnd"/>
      <w:r w:rsidRPr="00F02682">
        <w:rPr>
          <w:rFonts w:ascii="Verdana" w:hAnsi="Verdana" w:cs="Tahoma"/>
          <w:color w:val="000000"/>
          <w:sz w:val="20"/>
          <w:szCs w:val="20"/>
        </w:rPr>
        <w:t xml:space="preserve"> по труда"</w:t>
      </w:r>
      <w:r w:rsidR="003E21F2" w:rsidRPr="003E21F2">
        <w:rPr>
          <w:rFonts w:ascii="Verdana" w:hAnsi="Verdana" w:cs="Tahoma"/>
          <w:color w:val="000000"/>
          <w:sz w:val="20"/>
          <w:szCs w:val="20"/>
        </w:rPr>
        <w:t xml:space="preserve">;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5EABD6D0" w:rsidR="003E21F2" w:rsidRPr="00865608"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lastRenderedPageBreak/>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w:t>
      </w:r>
      <w:r w:rsidRPr="00B20BFC">
        <w:rPr>
          <w:rFonts w:ascii="Verdana" w:hAnsi="Verdana" w:cs="Tahoma"/>
          <w:color w:val="000000"/>
          <w:sz w:val="20"/>
          <w:szCs w:val="20"/>
        </w:rPr>
        <w:t>възложителя по служебен път</w:t>
      </w:r>
      <w:r w:rsidR="007B525C" w:rsidRPr="00865608">
        <w:rPr>
          <w:rFonts w:ascii="Verdana" w:hAnsi="Verdana" w:cs="Tahoma"/>
          <w:color w:val="FF0000"/>
          <w:sz w:val="20"/>
          <w:szCs w:val="20"/>
          <w:lang w:val="bg-BG"/>
        </w:rPr>
        <w:t>.</w:t>
      </w:r>
    </w:p>
    <w:p w14:paraId="429CA32A" w14:textId="31D28625" w:rsidR="00064E52" w:rsidRPr="00865608" w:rsidRDefault="00064E52" w:rsidP="009F6E0D">
      <w:pPr>
        <w:pStyle w:val="ListParagraph"/>
        <w:numPr>
          <w:ilvl w:val="2"/>
          <w:numId w:val="13"/>
        </w:numPr>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2EDA6A5E" w14:textId="6D51B49D" w:rsidR="00A269AA" w:rsidRPr="00865608" w:rsidRDefault="00720F0A" w:rsidP="00A269AA">
      <w:pPr>
        <w:pStyle w:val="ListParagraph"/>
        <w:numPr>
          <w:ilvl w:val="3"/>
          <w:numId w:val="13"/>
        </w:numPr>
        <w:ind w:left="1985" w:hanging="1134"/>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 xml:space="preserve">За декларираните </w:t>
      </w:r>
      <w:r w:rsidR="00A269AA" w:rsidRPr="00865608">
        <w:rPr>
          <w:rFonts w:ascii="Verdana" w:eastAsiaTheme="minorHAnsi" w:hAnsi="Verdana" w:cs="TimesNewRomanPSMT"/>
          <w:sz w:val="20"/>
          <w:szCs w:val="20"/>
          <w:lang w:val="bg-BG"/>
        </w:rPr>
        <w:t xml:space="preserve">от списъка по т. </w:t>
      </w:r>
      <w:r w:rsidR="00DE6085" w:rsidRPr="00865608">
        <w:rPr>
          <w:rFonts w:ascii="Verdana" w:eastAsiaTheme="minorHAnsi" w:hAnsi="Verdana" w:cs="TimesNewRomanPSMT"/>
          <w:sz w:val="20"/>
          <w:szCs w:val="20"/>
          <w:lang w:val="bg-BG"/>
        </w:rPr>
        <w:t>17.3</w:t>
      </w:r>
      <w:r w:rsidR="00A269AA" w:rsidRPr="00865608">
        <w:rPr>
          <w:rFonts w:ascii="Verdana" w:eastAsiaTheme="minorHAnsi" w:hAnsi="Verdana" w:cs="TimesNewRomanPSMT"/>
          <w:sz w:val="20"/>
          <w:szCs w:val="20"/>
          <w:lang w:val="bg-BG"/>
        </w:rPr>
        <w:t>.</w:t>
      </w:r>
      <w:r w:rsidR="00D00E45" w:rsidRPr="00865608">
        <w:rPr>
          <w:rFonts w:ascii="Verdana" w:eastAsiaTheme="minorHAnsi" w:hAnsi="Verdana" w:cs="TimesNewRomanPSMT"/>
          <w:sz w:val="20"/>
          <w:szCs w:val="20"/>
          <w:lang w:val="bg-BG"/>
        </w:rPr>
        <w:t>1</w:t>
      </w:r>
      <w:r w:rsidR="00A269AA" w:rsidRPr="00865608">
        <w:rPr>
          <w:rFonts w:ascii="Verdana" w:eastAsiaTheme="minorHAnsi" w:hAnsi="Verdana" w:cs="TimesNewRomanPSMT"/>
          <w:sz w:val="20"/>
          <w:szCs w:val="20"/>
          <w:lang w:val="bg-BG"/>
        </w:rPr>
        <w:t>.</w:t>
      </w:r>
      <w:r w:rsidR="00A269AA" w:rsidRPr="00865608">
        <w:rPr>
          <w:rFonts w:ascii="Verdana" w:eastAsiaTheme="minorHAnsi" w:hAnsi="Verdana" w:cs="TimesNewRomanPSMT"/>
          <w:sz w:val="20"/>
          <w:szCs w:val="20"/>
          <w:lang w:val="en-US"/>
        </w:rPr>
        <w:t>1</w:t>
      </w:r>
      <w:r w:rsidRPr="00865608">
        <w:rPr>
          <w:rFonts w:ascii="Verdana" w:eastAsiaTheme="minorHAnsi" w:hAnsi="Verdana" w:cs="TimesNewRomanPSMT"/>
          <w:sz w:val="20"/>
          <w:szCs w:val="20"/>
          <w:lang w:val="bg-BG"/>
        </w:rPr>
        <w:t xml:space="preserve"> </w:t>
      </w:r>
      <w:r w:rsidR="0056226A" w:rsidRPr="00865608">
        <w:rPr>
          <w:rFonts w:ascii="Verdana" w:eastAsiaTheme="minorHAnsi" w:hAnsi="Verdana" w:cs="TimesNewRomanPSMT"/>
          <w:sz w:val="20"/>
          <w:szCs w:val="20"/>
          <w:lang w:val="bg-BG"/>
        </w:rPr>
        <w:t>доставки</w:t>
      </w:r>
      <w:r w:rsidR="00F83CCB">
        <w:rPr>
          <w:rFonts w:ascii="Verdana" w:eastAsiaTheme="minorHAnsi" w:hAnsi="Verdana" w:cs="TimesNewRomanPSMT"/>
          <w:sz w:val="20"/>
          <w:szCs w:val="20"/>
          <w:lang w:val="en-US"/>
        </w:rPr>
        <w:t xml:space="preserve"> </w:t>
      </w:r>
      <w:r w:rsidR="00F83CCB">
        <w:rPr>
          <w:rFonts w:ascii="Verdana" w:eastAsiaTheme="minorHAnsi" w:hAnsi="Verdana" w:cs="TimesNewRomanPSMT"/>
          <w:sz w:val="20"/>
          <w:szCs w:val="20"/>
          <w:lang w:val="bg-BG"/>
        </w:rPr>
        <w:t>и услуги</w:t>
      </w:r>
      <w:r w:rsidR="00A269AA" w:rsidRPr="00865608">
        <w:rPr>
          <w:rFonts w:ascii="Verdana" w:eastAsiaTheme="minorHAnsi" w:hAnsi="Verdana" w:cs="TimesNewRomanPSMT"/>
          <w:sz w:val="20"/>
          <w:szCs w:val="20"/>
          <w:lang w:val="bg-BG"/>
        </w:rPr>
        <w:t>, Участникът следва да представи</w:t>
      </w:r>
      <w:r w:rsidR="0003410F" w:rsidRPr="00865608">
        <w:rPr>
          <w:rFonts w:ascii="Verdana" w:eastAsiaTheme="minorHAnsi" w:hAnsi="Verdana" w:cs="TimesNewRomanPSMT"/>
          <w:sz w:val="20"/>
          <w:szCs w:val="20"/>
          <w:lang w:val="bg-BG"/>
        </w:rPr>
        <w:t xml:space="preserve"> доказателства</w:t>
      </w:r>
      <w:r w:rsidR="001551D6" w:rsidRPr="00865608">
        <w:rPr>
          <w:rFonts w:ascii="Verdana" w:eastAsiaTheme="minorHAnsi" w:hAnsi="Verdana" w:cs="TimesNewRomanPSMT"/>
          <w:sz w:val="20"/>
          <w:szCs w:val="20"/>
          <w:lang w:val="bg-BG"/>
        </w:rPr>
        <w:t xml:space="preserve"> за извършените доставки</w:t>
      </w:r>
      <w:r w:rsidR="00F83CCB">
        <w:rPr>
          <w:rFonts w:ascii="Verdana" w:eastAsiaTheme="minorHAnsi" w:hAnsi="Verdana" w:cs="TimesNewRomanPSMT"/>
          <w:sz w:val="20"/>
          <w:szCs w:val="20"/>
          <w:lang w:val="bg-BG"/>
        </w:rPr>
        <w:t xml:space="preserve"> и услуги</w:t>
      </w:r>
      <w:r w:rsidR="00A269AA" w:rsidRPr="00865608">
        <w:rPr>
          <w:rFonts w:ascii="Verdana" w:eastAsiaTheme="minorHAnsi" w:hAnsi="Verdana" w:cs="TimesNewRomanPSMT"/>
          <w:sz w:val="20"/>
          <w:szCs w:val="20"/>
          <w:lang w:val="bg-BG"/>
        </w:rPr>
        <w:t xml:space="preserve">. </w:t>
      </w:r>
    </w:p>
    <w:p w14:paraId="24AE47E9" w14:textId="234BC898" w:rsidR="0056226A" w:rsidRPr="00865608" w:rsidRDefault="0056226A" w:rsidP="00626118">
      <w:pPr>
        <w:pStyle w:val="ListParagraph"/>
        <w:numPr>
          <w:ilvl w:val="3"/>
          <w:numId w:val="13"/>
        </w:numPr>
        <w:ind w:left="1985"/>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Заверено от Участника копие на валиден сертификат за регистрация по ISO 9001 или еквивалент с обхват</w:t>
      </w:r>
      <w:r w:rsidR="00073370" w:rsidRPr="00865608">
        <w:rPr>
          <w:rFonts w:ascii="Verdana" w:eastAsiaTheme="minorHAnsi" w:hAnsi="Verdana" w:cs="TimesNewRomanPSMT"/>
          <w:sz w:val="20"/>
          <w:szCs w:val="20"/>
          <w:lang w:val="bg-BG"/>
        </w:rPr>
        <w:t>, включващ</w:t>
      </w:r>
      <w:r w:rsidR="001A6B0A" w:rsidRPr="00B20BFC">
        <w:rPr>
          <w:rFonts w:ascii="Verdana" w:hAnsi="Verdana"/>
          <w:sz w:val="20"/>
          <w:szCs w:val="20"/>
          <w:lang w:val="bg-BG"/>
        </w:rPr>
        <w:t>,</w:t>
      </w:r>
      <w:r w:rsidR="001A6B0A" w:rsidRPr="00865608">
        <w:rPr>
          <w:rFonts w:ascii="Verdana" w:hAnsi="Verdana"/>
          <w:sz w:val="20"/>
          <w:szCs w:val="20"/>
          <w:lang w:val="bg-BG"/>
        </w:rPr>
        <w:t xml:space="preserve"> </w:t>
      </w:r>
      <w:r w:rsidRPr="00865608">
        <w:rPr>
          <w:rFonts w:ascii="Verdana" w:eastAsiaTheme="minorHAnsi" w:hAnsi="Verdana" w:cs="TimesNewRomanPSMT"/>
          <w:sz w:val="20"/>
          <w:szCs w:val="20"/>
          <w:lang w:val="bg-BG"/>
        </w:rPr>
        <w:t xml:space="preserve"> предмет</w:t>
      </w:r>
      <w:r w:rsidR="00073370" w:rsidRPr="00865608">
        <w:rPr>
          <w:rFonts w:ascii="Verdana" w:eastAsiaTheme="minorHAnsi" w:hAnsi="Verdana" w:cs="TimesNewRomanPSMT"/>
          <w:sz w:val="20"/>
          <w:szCs w:val="20"/>
          <w:lang w:val="bg-BG"/>
        </w:rPr>
        <w:t>а</w:t>
      </w:r>
      <w:r w:rsidRPr="00865608">
        <w:rPr>
          <w:rFonts w:ascii="Verdana" w:eastAsiaTheme="minorHAnsi" w:hAnsi="Verdana" w:cs="TimesNewRomanPSMT"/>
          <w:sz w:val="20"/>
          <w:szCs w:val="20"/>
          <w:lang w:val="bg-BG"/>
        </w:rPr>
        <w:t xml:space="preserve"> на поръчката.</w:t>
      </w:r>
    </w:p>
    <w:p w14:paraId="31FB54D9" w14:textId="77777777" w:rsidR="00626118" w:rsidRPr="00B20BFC" w:rsidRDefault="00626118" w:rsidP="00626118">
      <w:pPr>
        <w:pStyle w:val="ListParagraph"/>
        <w:ind w:left="1985"/>
        <w:jc w:val="both"/>
        <w:rPr>
          <w:rFonts w:ascii="Verdana" w:eastAsiaTheme="minorHAnsi" w:hAnsi="Verdana" w:cs="TimesNewRomanPSMT"/>
          <w:sz w:val="20"/>
          <w:szCs w:val="20"/>
          <w:lang w:val="bg-BG"/>
        </w:rPr>
      </w:pPr>
    </w:p>
    <w:p w14:paraId="4D097F39" w14:textId="77777777" w:rsidR="0056226A" w:rsidRPr="0056226A" w:rsidRDefault="0056226A" w:rsidP="00626118">
      <w:pPr>
        <w:pStyle w:val="ListParagraph"/>
        <w:ind w:left="1985"/>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Забележка: Възложителят, ще приеме еквивалентни</w:t>
      </w:r>
      <w:r w:rsidRPr="0056226A">
        <w:rPr>
          <w:rFonts w:ascii="Verdana" w:eastAsiaTheme="minorHAnsi" w:hAnsi="Verdana" w:cs="TimesNewRomanPSMT"/>
          <w:sz w:val="20"/>
          <w:szCs w:val="20"/>
          <w:lang w:val="bg-BG"/>
        </w:rPr>
        <w:t xml:space="preserve">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1BEE8D83" w14:textId="4AE90F3E" w:rsidR="008B7909" w:rsidRPr="00226C21" w:rsidRDefault="008B7909" w:rsidP="00FD214E">
      <w:pPr>
        <w:pStyle w:val="ListParagraph"/>
        <w:ind w:left="2136"/>
        <w:jc w:val="both"/>
        <w:rPr>
          <w:rFonts w:ascii="Verdana" w:hAnsi="Verdana" w:cs="Tahoma"/>
          <w:color w:val="000000"/>
          <w:sz w:val="20"/>
          <w:szCs w:val="20"/>
          <w:lang w:val="bg-BG"/>
        </w:rPr>
      </w:pPr>
    </w:p>
    <w:p w14:paraId="0FE85454" w14:textId="7C763AD7"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073370">
        <w:rPr>
          <w:rFonts w:ascii="Verdana" w:hAnsi="Verdana"/>
          <w:bCs/>
          <w:sz w:val="20"/>
          <w:szCs w:val="20"/>
          <w:lang w:val="bg-BG"/>
        </w:rPr>
        <w:t>е</w:t>
      </w:r>
      <w:r>
        <w:rPr>
          <w:rFonts w:ascii="Verdana" w:hAnsi="Verdana"/>
          <w:bCs/>
          <w:sz w:val="20"/>
          <w:szCs w:val="20"/>
          <w:lang w:val="bg-BG"/>
        </w:rPr>
        <w:t xml:space="preserve">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A746C7C" w14:textId="0533A3D2"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2157BE">
        <w:rPr>
          <w:rFonts w:ascii="Verdana" w:hAnsi="Verdana"/>
          <w:b/>
          <w:sz w:val="20"/>
          <w:szCs w:val="20"/>
          <w:lang w:val="bg-BG"/>
        </w:rPr>
        <w:t>Доставка и поддръжка на автомобил със система за точково саниране на канали</w:t>
      </w:r>
      <w:r w:rsidRPr="00815B8B">
        <w:rPr>
          <w:rFonts w:ascii="Verdana" w:hAnsi="Verdana"/>
          <w:b/>
          <w:sz w:val="20"/>
          <w:szCs w:val="20"/>
          <w:lang w:val="bg-BG"/>
        </w:rPr>
        <w:t>“</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1D94A950"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w:t>
      </w:r>
      <w:r w:rsidR="002157BE">
        <w:rPr>
          <w:rFonts w:ascii="Verdana" w:hAnsi="Verdana"/>
          <w:b/>
          <w:bCs/>
          <w:sz w:val="20"/>
          <w:szCs w:val="20"/>
          <w:lang w:val="bg-BG"/>
        </w:rPr>
        <w:t>745</w:t>
      </w:r>
      <w:r w:rsidR="00FA4917">
        <w:rPr>
          <w:rFonts w:ascii="Verdana" w:hAnsi="Verdana"/>
          <w:b/>
          <w:bCs/>
          <w:sz w:val="20"/>
          <w:szCs w:val="20"/>
          <w:lang w:val="bg-BG"/>
        </w:rPr>
        <w:t xml:space="preserve"> </w:t>
      </w:r>
      <w:r w:rsidR="00C45ECD" w:rsidRPr="00C45ECD">
        <w:rPr>
          <w:rFonts w:ascii="Verdana" w:hAnsi="Verdana"/>
          <w:b/>
          <w:sz w:val="20"/>
          <w:szCs w:val="20"/>
          <w:lang w:val="bg-BG"/>
        </w:rPr>
        <w:t>„</w:t>
      </w:r>
      <w:r w:rsidR="002157BE">
        <w:rPr>
          <w:rFonts w:ascii="Verdana" w:hAnsi="Verdana"/>
          <w:b/>
          <w:sz w:val="20"/>
          <w:szCs w:val="20"/>
          <w:lang w:val="bg-BG"/>
        </w:rPr>
        <w:t>Доставка и поддръжка на автомобил със система за точково саниране на канали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CC61508"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33560">
        <w:rPr>
          <w:rFonts w:ascii="Verdana" w:hAnsi="Verdana"/>
          <w:b/>
          <w:sz w:val="20"/>
          <w:szCs w:val="20"/>
          <w:lang w:val="bg-BG"/>
        </w:rPr>
        <w:t>Изпълнител</w:t>
      </w:r>
      <w:r w:rsidRPr="00815B8B">
        <w:rPr>
          <w:rFonts w:ascii="Verdana" w:hAnsi="Verdana"/>
          <w:b/>
          <w:sz w:val="20"/>
          <w:szCs w:val="20"/>
          <w:lang w:val="bg-BG"/>
        </w:rPr>
        <w:t>.</w:t>
      </w:r>
    </w:p>
    <w:p w14:paraId="346FF8D9" w14:textId="6363DDC6"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2157BE">
        <w:rPr>
          <w:rFonts w:ascii="Verdana" w:hAnsi="Verdana"/>
          <w:b/>
          <w:sz w:val="20"/>
          <w:szCs w:val="20"/>
          <w:lang w:val="bg-BG"/>
        </w:rPr>
        <w:t>Доставка и поддръжка на автомобил със система за точково саниране на канали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w:t>
      </w:r>
      <w:r w:rsidR="00D431B0">
        <w:rPr>
          <w:rFonts w:ascii="Verdana" w:hAnsi="Verdana"/>
          <w:b/>
          <w:bCs/>
          <w:sz w:val="20"/>
          <w:szCs w:val="20"/>
          <w:lang w:val="bg-BG"/>
        </w:rPr>
        <w:t>7</w:t>
      </w:r>
      <w:r w:rsidR="002157BE">
        <w:rPr>
          <w:rFonts w:ascii="Verdana" w:hAnsi="Verdana"/>
          <w:b/>
          <w:bCs/>
          <w:sz w:val="20"/>
          <w:szCs w:val="20"/>
          <w:lang w:val="bg-BG"/>
        </w:rPr>
        <w:t>45</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B51730">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3214C906"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B51730">
        <w:rPr>
          <w:rFonts w:ascii="Verdana" w:hAnsi="Verdana"/>
          <w:b/>
          <w:sz w:val="20"/>
          <w:szCs w:val="20"/>
          <w:lang w:val="bg-BG"/>
        </w:rPr>
        <w:t>Доставчика</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02680F2F"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B51730">
        <w:rPr>
          <w:rFonts w:ascii="Verdana" w:hAnsi="Verdana"/>
          <w:sz w:val="20"/>
          <w:szCs w:val="20"/>
          <w:lang w:val="bg-BG"/>
        </w:rPr>
        <w:t>доставки</w:t>
      </w:r>
      <w:r w:rsidRPr="00815B8B">
        <w:rPr>
          <w:rFonts w:ascii="Verdana" w:hAnsi="Verdana"/>
          <w:sz w:val="20"/>
          <w:szCs w:val="20"/>
          <w:lang w:val="bg-BG"/>
        </w:rPr>
        <w:t>;</w:t>
      </w:r>
    </w:p>
    <w:p w14:paraId="7924E004" w14:textId="41B4F000" w:rsidR="00815B8B" w:rsidRPr="00815B8B" w:rsidRDefault="00805CEF"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w:t>
      </w:r>
      <w:r>
        <w:rPr>
          <w:rFonts w:ascii="Verdana" w:hAnsi="Verdana"/>
          <w:sz w:val="20"/>
          <w:szCs w:val="20"/>
          <w:lang w:val="bg-BG"/>
        </w:rPr>
        <w:t xml:space="preserve"> 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39EA0D87"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805CEF">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w:t>
      </w:r>
      <w:r w:rsidR="00805CEF">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805CEF">
        <w:rPr>
          <w:rFonts w:ascii="Verdana" w:hAnsi="Verdana"/>
          <w:sz w:val="20"/>
          <w:szCs w:val="20"/>
          <w:lang w:val="bg-BG"/>
        </w:rPr>
        <w:t>ата</w:t>
      </w:r>
      <w:r w:rsidR="000E6374">
        <w:rPr>
          <w:rFonts w:ascii="Verdana" w:hAnsi="Verdana"/>
          <w:sz w:val="20"/>
          <w:szCs w:val="20"/>
          <w:lang w:val="bg-BG"/>
        </w:rPr>
        <w:t xml:space="preserve"> </w:t>
      </w:r>
      <w:r w:rsidR="00C10314">
        <w:rPr>
          <w:rFonts w:ascii="Verdana" w:hAnsi="Verdana"/>
          <w:sz w:val="20"/>
          <w:szCs w:val="20"/>
          <w:lang w:val="bg-BG"/>
        </w:rPr>
        <w:t>предложение</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0B0DCAC3" w:rsidR="00403B3C" w:rsidRPr="008A687B" w:rsidRDefault="00403B3C" w:rsidP="00B86A5B">
      <w:pPr>
        <w:pStyle w:val="ListParagraph"/>
        <w:keepLines/>
        <w:numPr>
          <w:ilvl w:val="0"/>
          <w:numId w:val="4"/>
        </w:numPr>
        <w:tabs>
          <w:tab w:val="left" w:pos="8640"/>
        </w:tabs>
        <w:spacing w:before="120" w:after="120"/>
        <w:jc w:val="both"/>
        <w:rPr>
          <w:rFonts w:ascii="Verdana" w:hAnsi="Verdana"/>
          <w:sz w:val="20"/>
          <w:szCs w:val="20"/>
          <w:lang w:val="bg-BG"/>
        </w:rPr>
      </w:pPr>
      <w:r w:rsidRPr="008A687B">
        <w:rPr>
          <w:rFonts w:ascii="Verdana" w:hAnsi="Verdana"/>
          <w:sz w:val="20"/>
          <w:szCs w:val="20"/>
          <w:lang w:val="bg-BG"/>
        </w:rPr>
        <w:t xml:space="preserve">Договорът се сключва за срок от </w:t>
      </w:r>
      <w:r w:rsidR="00AE3B27">
        <w:rPr>
          <w:rFonts w:ascii="Verdana" w:hAnsi="Verdana"/>
          <w:sz w:val="20"/>
          <w:szCs w:val="20"/>
          <w:lang w:val="bg-BG"/>
        </w:rPr>
        <w:t xml:space="preserve">четири години и шест </w:t>
      </w:r>
      <w:r w:rsidRPr="008A687B">
        <w:rPr>
          <w:rFonts w:ascii="Verdana" w:hAnsi="Verdana"/>
          <w:sz w:val="20"/>
          <w:szCs w:val="20"/>
          <w:lang w:val="bg-BG"/>
        </w:rPr>
        <w:t>месеца</w:t>
      </w:r>
      <w:r w:rsidR="00EA2310" w:rsidRPr="008A687B">
        <w:rPr>
          <w:rFonts w:ascii="Verdana" w:hAnsi="Verdana"/>
          <w:sz w:val="20"/>
          <w:szCs w:val="20"/>
          <w:lang w:val="bg-BG"/>
        </w:rPr>
        <w:t>.</w:t>
      </w:r>
      <w:r w:rsidR="007A6A1B">
        <w:rPr>
          <w:rFonts w:ascii="Verdana" w:hAnsi="Verdana"/>
          <w:sz w:val="20"/>
          <w:szCs w:val="20"/>
          <w:lang w:val="bg-BG"/>
        </w:rPr>
        <w:t xml:space="preserve"> </w:t>
      </w:r>
      <w:r w:rsidR="00EA2310" w:rsidRPr="008A687B">
        <w:rPr>
          <w:rFonts w:ascii="Verdana" w:hAnsi="Verdana"/>
          <w:sz w:val="20"/>
          <w:szCs w:val="20"/>
          <w:lang w:val="bg-BG"/>
        </w:rPr>
        <w:t>Договорът влиза в сила</w:t>
      </w:r>
      <w:r w:rsidR="00073370">
        <w:rPr>
          <w:rFonts w:ascii="Verdana" w:hAnsi="Verdana"/>
          <w:sz w:val="20"/>
          <w:szCs w:val="20"/>
          <w:lang w:val="bg-BG"/>
        </w:rPr>
        <w:t>,</w:t>
      </w:r>
      <w:r w:rsidR="00EA2310" w:rsidRPr="008A687B">
        <w:rPr>
          <w:rFonts w:ascii="Verdana" w:hAnsi="Verdana"/>
          <w:sz w:val="20"/>
          <w:szCs w:val="20"/>
          <w:lang w:val="bg-BG"/>
        </w:rPr>
        <w:t xml:space="preserve"> </w:t>
      </w:r>
      <w:r w:rsidR="00EA2310" w:rsidRPr="00EA2310">
        <w:t xml:space="preserve"> </w:t>
      </w:r>
      <w:r w:rsidR="00EA2310" w:rsidRPr="008A687B">
        <w:rPr>
          <w:rFonts w:ascii="Verdana" w:hAnsi="Verdana"/>
          <w:sz w:val="20"/>
          <w:szCs w:val="20"/>
          <w:lang w:val="bg-BG"/>
        </w:rPr>
        <w:t>считано от датата</w:t>
      </w:r>
      <w:r w:rsidR="007C1C6F" w:rsidRPr="008A687B">
        <w:rPr>
          <w:rFonts w:ascii="Verdana" w:hAnsi="Verdana"/>
          <w:sz w:val="20"/>
          <w:szCs w:val="20"/>
          <w:lang w:val="bg-BG"/>
        </w:rPr>
        <w:t xml:space="preserve"> на </w:t>
      </w:r>
      <w:r w:rsidR="00526219" w:rsidRPr="008A687B">
        <w:rPr>
          <w:rFonts w:ascii="Verdana" w:hAnsi="Verdana"/>
          <w:sz w:val="20"/>
          <w:szCs w:val="20"/>
          <w:lang w:val="bg-BG"/>
        </w:rPr>
        <w:t xml:space="preserve">подписването му. </w:t>
      </w:r>
    </w:p>
    <w:p w14:paraId="50487853" w14:textId="43DB7066" w:rsidR="00A37B49" w:rsidRPr="00FD0099" w:rsidRDefault="00A37B49" w:rsidP="00A37B49">
      <w:pPr>
        <w:pStyle w:val="ListParagraph"/>
        <w:widowControl w:val="0"/>
        <w:numPr>
          <w:ilvl w:val="0"/>
          <w:numId w:val="4"/>
        </w:numPr>
        <w:tabs>
          <w:tab w:val="left" w:pos="1134"/>
        </w:tabs>
        <w:spacing w:before="90" w:after="90"/>
        <w:jc w:val="both"/>
        <w:rPr>
          <w:rFonts w:ascii="Verdana" w:hAnsi="Verdana" w:cs="Arial"/>
          <w:sz w:val="20"/>
          <w:szCs w:val="20"/>
        </w:rPr>
      </w:pPr>
      <w:r w:rsidRPr="00FD0099">
        <w:rPr>
          <w:rFonts w:ascii="Verdana" w:hAnsi="Verdana" w:cs="Arial"/>
          <w:sz w:val="20"/>
          <w:szCs w:val="20"/>
        </w:rPr>
        <w:t xml:space="preserve">Максималната стойност на договора, която няма да бъде надвишавана ще бъде в размер </w:t>
      </w:r>
      <w:proofErr w:type="gramStart"/>
      <w:r w:rsidRPr="00FD0099">
        <w:rPr>
          <w:rFonts w:ascii="Verdana" w:hAnsi="Verdana" w:cs="Arial"/>
          <w:sz w:val="20"/>
          <w:szCs w:val="20"/>
        </w:rPr>
        <w:t>на ...................................</w:t>
      </w:r>
      <w:proofErr w:type="gramEnd"/>
      <w:r w:rsidRPr="00FD0099">
        <w:rPr>
          <w:rFonts w:ascii="Verdana" w:hAnsi="Verdana" w:cs="Arial"/>
          <w:sz w:val="20"/>
          <w:szCs w:val="20"/>
        </w:rPr>
        <w:t xml:space="preserve"> </w:t>
      </w:r>
      <w:proofErr w:type="gramStart"/>
      <w:r w:rsidRPr="00FD0099">
        <w:rPr>
          <w:rFonts w:ascii="Verdana" w:hAnsi="Verdana" w:cs="Arial"/>
          <w:sz w:val="20"/>
          <w:szCs w:val="20"/>
        </w:rPr>
        <w:t>лв</w:t>
      </w:r>
      <w:proofErr w:type="gramEnd"/>
      <w:r w:rsidRPr="00FD0099">
        <w:rPr>
          <w:rFonts w:ascii="Verdana" w:hAnsi="Verdana" w:cs="Arial"/>
          <w:sz w:val="20"/>
          <w:szCs w:val="20"/>
        </w:rPr>
        <w:t xml:space="preserve">. </w:t>
      </w:r>
      <w:proofErr w:type="gramStart"/>
      <w:r w:rsidRPr="00FD0099">
        <w:rPr>
          <w:rFonts w:ascii="Verdana" w:hAnsi="Verdana" w:cs="Arial"/>
          <w:sz w:val="20"/>
          <w:szCs w:val="20"/>
        </w:rPr>
        <w:t>без</w:t>
      </w:r>
      <w:proofErr w:type="gramEnd"/>
      <w:r w:rsidRPr="00FD0099">
        <w:rPr>
          <w:rFonts w:ascii="Verdana" w:hAnsi="Verdana" w:cs="Arial"/>
          <w:sz w:val="20"/>
          <w:szCs w:val="20"/>
        </w:rPr>
        <w:t xml:space="preserve"> ДДС. Максималната стойност на договора включва следното:  1.стойността за </w:t>
      </w:r>
      <w:proofErr w:type="gramStart"/>
      <w:r w:rsidRPr="00FD0099">
        <w:rPr>
          <w:rFonts w:ascii="Verdana" w:hAnsi="Verdana" w:cs="Arial"/>
          <w:sz w:val="20"/>
          <w:szCs w:val="20"/>
        </w:rPr>
        <w:t>доставката  на</w:t>
      </w:r>
      <w:proofErr w:type="gramEnd"/>
      <w:r w:rsidRPr="00FD0099">
        <w:rPr>
          <w:rFonts w:ascii="Verdana" w:hAnsi="Verdana" w:cs="Arial"/>
          <w:sz w:val="20"/>
          <w:szCs w:val="20"/>
        </w:rPr>
        <w:t xml:space="preserve"> </w:t>
      </w:r>
      <w:r w:rsidRPr="00FD0099">
        <w:rPr>
          <w:rFonts w:ascii="Verdana" w:hAnsi="Verdana" w:cs="Arial"/>
          <w:bCs/>
          <w:sz w:val="20"/>
          <w:szCs w:val="20"/>
        </w:rPr>
        <w:t xml:space="preserve">един брой </w:t>
      </w:r>
      <w:r w:rsidRPr="00FD0099">
        <w:rPr>
          <w:rFonts w:ascii="Verdana" w:hAnsi="Verdana" w:cs="Arial"/>
          <w:bCs/>
          <w:sz w:val="20"/>
          <w:szCs w:val="20"/>
        </w:rPr>
        <w:lastRenderedPageBreak/>
        <w:t xml:space="preserve">автомобил със </w:t>
      </w:r>
      <w:r w:rsidRPr="00FD0099">
        <w:rPr>
          <w:rFonts w:ascii="Verdana" w:hAnsi="Verdana" w:cs="Arial"/>
          <w:sz w:val="20"/>
          <w:szCs w:val="20"/>
        </w:rPr>
        <w:t>системата за точково саниране на канали с включена доставка и регистрация, консумативите за извършване на шест часовата проба при приемане и по 2 броя комплект</w:t>
      </w:r>
      <w:r w:rsidR="00AE3B27">
        <w:rPr>
          <w:rFonts w:ascii="Verdana" w:hAnsi="Verdana" w:cs="Arial"/>
          <w:sz w:val="20"/>
          <w:szCs w:val="20"/>
          <w:lang w:val="bg-BG"/>
        </w:rPr>
        <w:t>а</w:t>
      </w:r>
      <w:r w:rsidRPr="00FD0099">
        <w:rPr>
          <w:rFonts w:ascii="Verdana" w:hAnsi="Verdana" w:cs="Arial"/>
          <w:sz w:val="20"/>
          <w:szCs w:val="20"/>
        </w:rPr>
        <w:t xml:space="preserve"> консумативи за саниране на канали в зависимост от диаметъра на отвора на канала, описани в приложена таблица с наименование, размер и цена; 2.умножената по 4 такса за годишно обслужване (ТГО) и 3. Разходи за консумативи или </w:t>
      </w:r>
      <w:r w:rsidRPr="00FD0099" w:rsidDel="00CE67E5">
        <w:rPr>
          <w:rFonts w:ascii="Verdana" w:hAnsi="Verdana" w:cs="Arial"/>
          <w:sz w:val="20"/>
          <w:szCs w:val="20"/>
        </w:rPr>
        <w:t>увредени</w:t>
      </w:r>
      <w:r w:rsidRPr="00FD0099">
        <w:rPr>
          <w:rFonts w:ascii="Verdana" w:hAnsi="Verdana" w:cs="Arial"/>
          <w:sz w:val="20"/>
          <w:szCs w:val="20"/>
        </w:rPr>
        <w:t xml:space="preserve"> от Възложителя или при настъпила щета елементи на системата</w:t>
      </w:r>
      <w:r w:rsidR="002A6425">
        <w:rPr>
          <w:rFonts w:ascii="Verdana" w:hAnsi="Verdana" w:cs="Arial"/>
          <w:sz w:val="20"/>
          <w:szCs w:val="20"/>
          <w:lang w:val="bg-BG"/>
        </w:rPr>
        <w:t>,</w:t>
      </w:r>
      <w:r w:rsidRPr="00FD0099">
        <w:rPr>
          <w:rFonts w:ascii="Verdana" w:hAnsi="Verdana" w:cs="Arial"/>
          <w:sz w:val="20"/>
          <w:szCs w:val="20"/>
        </w:rPr>
        <w:t xml:space="preserve"> в размер на 20 000 лева. </w:t>
      </w:r>
    </w:p>
    <w:p w14:paraId="46660139" w14:textId="0E9C57B4" w:rsidR="00815B8B" w:rsidRPr="00815B8B" w:rsidRDefault="00BB78AC"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sidR="00BD118D">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C43E65">
        <w:rPr>
          <w:rFonts w:ascii="Verdana" w:hAnsi="Verdana"/>
          <w:sz w:val="20"/>
          <w:szCs w:val="20"/>
          <w:lang w:val="bg-BG"/>
        </w:rPr>
        <w:t>4</w:t>
      </w:r>
      <w:r w:rsidR="00B95E95">
        <w:rPr>
          <w:rFonts w:ascii="Verdana" w:hAnsi="Verdana"/>
          <w:sz w:val="20"/>
          <w:szCs w:val="20"/>
          <w:lang w:val="bg-BG"/>
        </w:rPr>
        <w:t>%</w:t>
      </w:r>
      <w:r w:rsidR="00815B8B" w:rsidRPr="00CF58CB">
        <w:rPr>
          <w:rFonts w:ascii="Verdana" w:hAnsi="Verdana"/>
          <w:sz w:val="20"/>
          <w:szCs w:val="20"/>
          <w:lang w:val="bg-BG"/>
        </w:rPr>
        <w:t xml:space="preserve"> (</w:t>
      </w:r>
      <w:r>
        <w:rPr>
          <w:rFonts w:ascii="Verdana" w:hAnsi="Verdana"/>
          <w:sz w:val="20"/>
          <w:szCs w:val="20"/>
          <w:lang w:val="bg-BG"/>
        </w:rPr>
        <w:t>четири</w:t>
      </w:r>
      <w:r w:rsidR="00B93C9F">
        <w:rPr>
          <w:rFonts w:ascii="Verdana" w:hAnsi="Verdana"/>
          <w:sz w:val="20"/>
          <w:szCs w:val="20"/>
          <w:lang w:val="bg-BG"/>
        </w:rPr>
        <w:t xml:space="preserve"> </w:t>
      </w:r>
      <w:r w:rsidR="00B95E95">
        <w:rPr>
          <w:rFonts w:ascii="Verdana" w:hAnsi="Verdana"/>
          <w:sz w:val="20"/>
          <w:szCs w:val="20"/>
          <w:lang w:val="bg-BG"/>
        </w:rPr>
        <w:t xml:space="preserve">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F82F54">
        <w:rPr>
          <w:rFonts w:ascii="Verdana" w:hAnsi="Verdana"/>
          <w:sz w:val="20"/>
          <w:szCs w:val="20"/>
          <w:lang w:val="bg-BG"/>
        </w:rPr>
        <w:t>стойност</w:t>
      </w:r>
      <w:r w:rsidR="0055720B">
        <w:rPr>
          <w:rFonts w:ascii="Verdana" w:hAnsi="Verdana"/>
          <w:sz w:val="20"/>
          <w:szCs w:val="20"/>
          <w:lang w:val="bg-BG"/>
        </w:rPr>
        <w:t>та</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527D33">
        <w:rPr>
          <w:rFonts w:ascii="Verdana" w:hAnsi="Verdana"/>
          <w:sz w:val="20"/>
          <w:szCs w:val="20"/>
          <w:lang w:val="bg-BG"/>
        </w:rPr>
        <w:t xml:space="preserve"> </w:t>
      </w:r>
    </w:p>
    <w:p w14:paraId="6E33B020" w14:textId="1EDD3AFB"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0A42C6">
        <w:rPr>
          <w:rFonts w:ascii="Verdana" w:hAnsi="Verdana" w:cs="Tahoma"/>
          <w:color w:val="000000"/>
          <w:sz w:val="20"/>
          <w:szCs w:val="20"/>
          <w:lang w:val="bg-BG"/>
        </w:rPr>
        <w:t xml:space="preserve">Доставикът </w:t>
      </w:r>
      <w:r w:rsidR="00533456" w:rsidRPr="00277011">
        <w:rPr>
          <w:rFonts w:ascii="Verdana" w:hAnsi="Verdana" w:cs="Tahoma"/>
          <w:color w:val="000000"/>
          <w:sz w:val="20"/>
          <w:szCs w:val="20"/>
          <w:lang w:val="bg-BG"/>
        </w:rPr>
        <w:t xml:space="preserve">в офертата си се е позовал на капацитета на трето лице, за изпълнението на поръчката </w:t>
      </w:r>
      <w:r w:rsidR="000A42C6">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82C779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0A42C6">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11897C29"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017887">
        <w:rPr>
          <w:rFonts w:ascii="Verdana" w:hAnsi="Verdana"/>
          <w:sz w:val="20"/>
          <w:szCs w:val="20"/>
          <w:lang w:val="bg-BG"/>
        </w:rPr>
        <w:t>:Георги Христов</w:t>
      </w:r>
      <w:r w:rsidR="00507A5C">
        <w:rPr>
          <w:rFonts w:ascii="Verdana" w:hAnsi="Verdana"/>
          <w:sz w:val="20"/>
          <w:szCs w:val="20"/>
          <w:lang w:val="bg-BG"/>
        </w:rPr>
        <w:t>.</w:t>
      </w:r>
    </w:p>
    <w:p w14:paraId="09139258" w14:textId="5248C330"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FA7668">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72B55386" w:rsidR="00815B8B" w:rsidRPr="00815B8B" w:rsidRDefault="00FA7668"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5473CCE1" w14:textId="77777777" w:rsidR="00263760" w:rsidRPr="00263760" w:rsidRDefault="00263760" w:rsidP="00263760">
      <w:pPr>
        <w:tabs>
          <w:tab w:val="num" w:pos="720"/>
        </w:tabs>
        <w:spacing w:after="120"/>
        <w:jc w:val="both"/>
        <w:rPr>
          <w:rFonts w:ascii="Verdana" w:hAnsi="Verdana"/>
          <w:b/>
          <w:bCs/>
          <w:snapToGrid w:val="0"/>
          <w:sz w:val="20"/>
          <w:szCs w:val="20"/>
          <w:lang w:val="bg-BG"/>
        </w:rPr>
      </w:pPr>
      <w:r w:rsidRPr="00263760">
        <w:rPr>
          <w:rFonts w:ascii="Verdana" w:hAnsi="Verdana"/>
          <w:b/>
          <w:bCs/>
          <w:snapToGrid w:val="0"/>
          <w:sz w:val="20"/>
          <w:szCs w:val="20"/>
          <w:lang w:val="bg-BG"/>
        </w:rPr>
        <w:t>ТЕХНИЧЕСКО ЗАДАНИЕ - ПРЕДМЕТ НА ДОГОВОРА</w:t>
      </w:r>
    </w:p>
    <w:p w14:paraId="4BF48F36" w14:textId="77777777" w:rsidR="00711BE8" w:rsidRDefault="00711BE8" w:rsidP="00815B8B">
      <w:pPr>
        <w:keepLines/>
        <w:spacing w:after="200" w:line="276" w:lineRule="auto"/>
        <w:jc w:val="center"/>
        <w:rPr>
          <w:rFonts w:ascii="Verdana" w:hAnsi="Verdana"/>
          <w:b/>
          <w:sz w:val="20"/>
          <w:szCs w:val="20"/>
          <w:lang w:val="bg-BG"/>
        </w:rPr>
      </w:pPr>
    </w:p>
    <w:p w14:paraId="4CA80379" w14:textId="2A9D523E" w:rsidR="00017887" w:rsidRPr="00806300" w:rsidRDefault="00017887" w:rsidP="0074214C">
      <w:pPr>
        <w:pStyle w:val="ListParagraph"/>
        <w:numPr>
          <w:ilvl w:val="0"/>
          <w:numId w:val="35"/>
        </w:numPr>
        <w:tabs>
          <w:tab w:val="left" w:pos="851"/>
        </w:tabs>
        <w:spacing w:before="120" w:after="120"/>
        <w:ind w:left="426" w:hanging="426"/>
        <w:jc w:val="both"/>
        <w:rPr>
          <w:rFonts w:eastAsiaTheme="minorHAnsi" w:cstheme="minorBidi"/>
          <w:snapToGrid w:val="0"/>
          <w:sz w:val="22"/>
          <w:szCs w:val="22"/>
          <w:lang w:val="bg-BG"/>
        </w:rPr>
      </w:pPr>
      <w:bookmarkStart w:id="19" w:name="_GoBack"/>
      <w:r w:rsidRPr="00806300">
        <w:rPr>
          <w:rFonts w:eastAsiaTheme="minorHAnsi" w:cstheme="minorBidi"/>
          <w:snapToGrid w:val="0"/>
          <w:sz w:val="22"/>
          <w:szCs w:val="22"/>
          <w:lang w:val="bg-BG"/>
        </w:rPr>
        <w:t>Предмет на договора е доставка и поддръжка на нов (новопроизведен, нерециклиран)</w:t>
      </w:r>
      <w:r w:rsidRPr="00806300">
        <w:rPr>
          <w:rFonts w:eastAsiaTheme="minorHAnsi" w:cstheme="minorBidi"/>
          <w:sz w:val="22"/>
          <w:szCs w:val="22"/>
          <w:lang w:val="bg-BG"/>
        </w:rPr>
        <w:t xml:space="preserve"> автомобил със </w:t>
      </w:r>
      <w:r w:rsidRPr="00806300">
        <w:rPr>
          <w:rFonts w:eastAsiaTheme="minorHAnsi" w:cs="Arial"/>
          <w:sz w:val="22"/>
          <w:szCs w:val="22"/>
          <w:lang w:val="bg-BG"/>
        </w:rPr>
        <w:t>системата за точково саниране на канали</w:t>
      </w:r>
      <w:r w:rsidRPr="00806300">
        <w:rPr>
          <w:rFonts w:eastAsiaTheme="minorHAnsi" w:cstheme="minorBidi"/>
          <w:snapToGrid w:val="0"/>
          <w:sz w:val="22"/>
          <w:szCs w:val="22"/>
          <w:lang w:val="bg-BG"/>
        </w:rPr>
        <w:t>.</w:t>
      </w:r>
    </w:p>
    <w:p w14:paraId="649A297F" w14:textId="3C9768F9" w:rsidR="00017887" w:rsidRPr="00017887" w:rsidRDefault="00017887" w:rsidP="000730AA">
      <w:pPr>
        <w:pStyle w:val="ListParagraph"/>
        <w:numPr>
          <w:ilvl w:val="0"/>
          <w:numId w:val="35"/>
        </w:numPr>
        <w:tabs>
          <w:tab w:val="left" w:pos="851"/>
        </w:tabs>
        <w:spacing w:before="120" w:after="120"/>
        <w:jc w:val="both"/>
        <w:rPr>
          <w:rFonts w:eastAsiaTheme="minorHAnsi" w:cstheme="minorBidi"/>
          <w:snapToGrid w:val="0"/>
          <w:color w:val="000000"/>
          <w:sz w:val="22"/>
          <w:szCs w:val="22"/>
          <w:lang w:val="bg-BG"/>
        </w:rPr>
      </w:pPr>
      <w:r w:rsidRPr="00017887">
        <w:rPr>
          <w:rFonts w:eastAsiaTheme="minorHAnsi" w:cstheme="minorBidi"/>
          <w:snapToGrid w:val="0"/>
          <w:color w:val="000000"/>
          <w:sz w:val="22"/>
          <w:szCs w:val="22"/>
          <w:lang w:val="bg-BG"/>
        </w:rPr>
        <w:t>Място на доставка: склад или сервиз на Доставчика на територията на град София или в базата на отдел Канализация</w:t>
      </w:r>
      <w:r w:rsidR="0055720B">
        <w:rPr>
          <w:rFonts w:eastAsiaTheme="minorHAnsi" w:cstheme="minorBidi"/>
          <w:snapToGrid w:val="0"/>
          <w:color w:val="000000"/>
          <w:sz w:val="22"/>
          <w:szCs w:val="22"/>
          <w:lang w:val="bg-BG"/>
        </w:rPr>
        <w:t xml:space="preserve">, намираща се </w:t>
      </w:r>
      <w:r w:rsidR="000730AA" w:rsidRPr="000730AA">
        <w:rPr>
          <w:rFonts w:eastAsiaTheme="minorHAnsi" w:cstheme="minorBidi"/>
          <w:snapToGrid w:val="0"/>
          <w:color w:val="000000"/>
          <w:sz w:val="22"/>
          <w:szCs w:val="22"/>
          <w:lang w:val="bg-BG"/>
        </w:rPr>
        <w:t>гр. София, кв. Баталова воденица ул. Инж. Иван Иванов 6</w:t>
      </w:r>
      <w:r w:rsidR="000730AA">
        <w:rPr>
          <w:rFonts w:eastAsiaTheme="minorHAnsi" w:cstheme="minorBidi"/>
          <w:snapToGrid w:val="0"/>
          <w:color w:val="000000"/>
          <w:sz w:val="22"/>
          <w:szCs w:val="22"/>
          <w:lang w:val="bg-BG"/>
        </w:rPr>
        <w:t>7.</w:t>
      </w:r>
    </w:p>
    <w:p w14:paraId="0936E699" w14:textId="77777777" w:rsidR="00017887" w:rsidRPr="00017887" w:rsidRDefault="00017887" w:rsidP="0074214C">
      <w:pPr>
        <w:pStyle w:val="ListParagraph"/>
        <w:numPr>
          <w:ilvl w:val="0"/>
          <w:numId w:val="35"/>
        </w:numPr>
        <w:tabs>
          <w:tab w:val="left" w:pos="851"/>
        </w:tabs>
        <w:spacing w:before="120" w:after="120"/>
        <w:ind w:left="426" w:hanging="426"/>
        <w:jc w:val="both"/>
        <w:rPr>
          <w:rFonts w:eastAsiaTheme="minorHAnsi" w:cstheme="minorBidi"/>
          <w:snapToGrid w:val="0"/>
          <w:color w:val="000000"/>
          <w:sz w:val="22"/>
          <w:szCs w:val="22"/>
          <w:lang w:val="bg-BG"/>
        </w:rPr>
      </w:pPr>
      <w:r w:rsidRPr="00017887">
        <w:rPr>
          <w:rFonts w:eastAsiaTheme="minorHAnsi" w:cstheme="minorBidi"/>
          <w:snapToGrid w:val="0"/>
          <w:color w:val="000000"/>
          <w:sz w:val="22"/>
          <w:szCs w:val="22"/>
          <w:lang w:val="bg-BG"/>
        </w:rPr>
        <w:t xml:space="preserve">Поръчаният </w:t>
      </w:r>
      <w:r w:rsidRPr="00017887">
        <w:rPr>
          <w:rFonts w:eastAsiaTheme="minorHAnsi" w:cstheme="minorBidi"/>
          <w:sz w:val="22"/>
          <w:szCs w:val="22"/>
          <w:lang w:val="bg-BG"/>
        </w:rPr>
        <w:t xml:space="preserve">автомобил със </w:t>
      </w:r>
      <w:r w:rsidRPr="00017887">
        <w:rPr>
          <w:rFonts w:eastAsiaTheme="minorHAnsi" w:cs="Arial"/>
          <w:sz w:val="22"/>
          <w:szCs w:val="22"/>
          <w:lang w:val="bg-BG"/>
        </w:rPr>
        <w:t>системата за точково саниране на канали</w:t>
      </w:r>
      <w:r w:rsidRPr="00017887">
        <w:rPr>
          <w:rFonts w:eastAsiaTheme="minorHAnsi" w:cstheme="minorBidi"/>
          <w:snapToGrid w:val="0"/>
          <w:color w:val="000000"/>
          <w:sz w:val="22"/>
          <w:szCs w:val="22"/>
          <w:lang w:val="bg-BG"/>
        </w:rPr>
        <w:t xml:space="preserve"> ще бъде закупен от Доставчика чрез финансиране, посредством избрана от Възложителя трета страна - корпоративен лизингодател – по силата на договор, отделен от настоящата тръжна процедура или чрез директна покупка.</w:t>
      </w:r>
    </w:p>
    <w:bookmarkEnd w:id="19"/>
    <w:p w14:paraId="1A393FEB" w14:textId="77777777" w:rsidR="00017887" w:rsidRPr="00017887" w:rsidRDefault="00017887" w:rsidP="0074214C">
      <w:pPr>
        <w:tabs>
          <w:tab w:val="num" w:pos="426"/>
        </w:tabs>
        <w:spacing w:before="120" w:after="120"/>
        <w:ind w:left="426" w:hanging="426"/>
        <w:jc w:val="both"/>
        <w:rPr>
          <w:rFonts w:eastAsiaTheme="minorHAnsi" w:cstheme="minorBidi"/>
          <w:b/>
          <w:bCs/>
          <w:noProof/>
          <w:snapToGrid w:val="0"/>
          <w:sz w:val="22"/>
          <w:szCs w:val="22"/>
          <w:lang w:val="bg-BG"/>
        </w:rPr>
      </w:pPr>
    </w:p>
    <w:p w14:paraId="2155E706" w14:textId="77777777" w:rsidR="00017887" w:rsidRPr="00017887" w:rsidRDefault="00017887" w:rsidP="0074214C">
      <w:pPr>
        <w:tabs>
          <w:tab w:val="num" w:pos="426"/>
        </w:tabs>
        <w:spacing w:before="120" w:after="120"/>
        <w:ind w:left="426" w:hanging="426"/>
        <w:jc w:val="both"/>
        <w:rPr>
          <w:rFonts w:eastAsiaTheme="minorHAnsi" w:cstheme="minorBidi"/>
          <w:b/>
          <w:bCs/>
          <w:noProof/>
          <w:snapToGrid w:val="0"/>
          <w:sz w:val="22"/>
          <w:szCs w:val="22"/>
          <w:lang w:val="bg-BG"/>
        </w:rPr>
      </w:pPr>
    </w:p>
    <w:p w14:paraId="778CA40C" w14:textId="77777777" w:rsidR="00017887" w:rsidRPr="00017887" w:rsidRDefault="00017887" w:rsidP="0074214C">
      <w:pPr>
        <w:tabs>
          <w:tab w:val="num" w:pos="426"/>
        </w:tabs>
        <w:spacing w:before="120" w:after="120"/>
        <w:ind w:left="426" w:hanging="426"/>
        <w:jc w:val="both"/>
        <w:rPr>
          <w:rFonts w:eastAsiaTheme="minorHAnsi" w:cstheme="minorBidi"/>
          <w:b/>
          <w:bCs/>
          <w:noProof/>
          <w:snapToGrid w:val="0"/>
          <w:sz w:val="22"/>
          <w:szCs w:val="22"/>
          <w:lang w:val="bg-BG"/>
        </w:rPr>
      </w:pPr>
      <w:r w:rsidRPr="00017887">
        <w:rPr>
          <w:rFonts w:eastAsiaTheme="minorHAnsi" w:cstheme="minorBidi"/>
          <w:b/>
          <w:bCs/>
          <w:noProof/>
          <w:snapToGrid w:val="0"/>
          <w:sz w:val="22"/>
          <w:szCs w:val="22"/>
          <w:lang w:val="bg-BG"/>
        </w:rPr>
        <w:t>СПЕЦИФИКАЦИЯ НА СТОКИТЕ И ИЗИСКВАНИЯ КЪМ ДОСТАВКАТА</w:t>
      </w:r>
    </w:p>
    <w:p w14:paraId="697E5C83" w14:textId="2A4BED87" w:rsidR="00017887" w:rsidRPr="00017887" w:rsidRDefault="00017887" w:rsidP="0074214C">
      <w:pPr>
        <w:pStyle w:val="ListParagraph"/>
        <w:numPr>
          <w:ilvl w:val="0"/>
          <w:numId w:val="35"/>
        </w:numPr>
        <w:tabs>
          <w:tab w:val="left" w:pos="851"/>
        </w:tabs>
        <w:spacing w:before="120" w:after="120"/>
        <w:ind w:left="426" w:hanging="426"/>
        <w:jc w:val="both"/>
        <w:rPr>
          <w:rFonts w:eastAsiaTheme="minorHAnsi" w:cstheme="minorBidi"/>
          <w:snapToGrid w:val="0"/>
          <w:color w:val="000000"/>
          <w:sz w:val="22"/>
          <w:szCs w:val="22"/>
          <w:lang w:val="bg-BG"/>
        </w:rPr>
      </w:pPr>
      <w:r w:rsidRPr="00017887">
        <w:rPr>
          <w:rFonts w:eastAsiaTheme="minorHAnsi" w:cstheme="minorBidi"/>
          <w:snapToGrid w:val="0"/>
          <w:color w:val="000000"/>
          <w:sz w:val="22"/>
          <w:szCs w:val="22"/>
          <w:lang w:val="bg-BG"/>
        </w:rPr>
        <w:t>При доставка</w:t>
      </w:r>
      <w:r w:rsidR="0055720B">
        <w:rPr>
          <w:rFonts w:eastAsiaTheme="minorHAnsi" w:cstheme="minorBidi"/>
          <w:snapToGrid w:val="0"/>
          <w:color w:val="000000"/>
          <w:sz w:val="22"/>
          <w:szCs w:val="22"/>
          <w:lang w:val="bg-BG"/>
        </w:rPr>
        <w:t>,</w:t>
      </w:r>
      <w:r w:rsidRPr="00017887">
        <w:rPr>
          <w:rFonts w:eastAsiaTheme="minorHAnsi" w:cstheme="minorBidi"/>
          <w:snapToGrid w:val="0"/>
          <w:color w:val="000000"/>
          <w:sz w:val="22"/>
          <w:szCs w:val="22"/>
          <w:lang w:val="bg-BG"/>
        </w:rPr>
        <w:t xml:space="preserve"> Доставчикът предоставя на Възложителя новия </w:t>
      </w:r>
      <w:r w:rsidRPr="00806300">
        <w:rPr>
          <w:rFonts w:eastAsiaTheme="minorHAnsi" w:cstheme="minorBidi"/>
          <w:snapToGrid w:val="0"/>
          <w:color w:val="000000"/>
          <w:sz w:val="22"/>
          <w:szCs w:val="22"/>
          <w:lang w:val="bg-BG"/>
        </w:rPr>
        <w:t>автомобил със</w:t>
      </w:r>
      <w:r w:rsidRPr="00017887">
        <w:rPr>
          <w:rFonts w:eastAsiaTheme="minorHAnsi" w:cstheme="minorBidi"/>
          <w:sz w:val="22"/>
          <w:szCs w:val="22"/>
          <w:lang w:val="bg-BG"/>
        </w:rPr>
        <w:t xml:space="preserve"> </w:t>
      </w:r>
      <w:r w:rsidRPr="00017887">
        <w:rPr>
          <w:rFonts w:eastAsiaTheme="minorHAnsi" w:cs="Arial"/>
          <w:sz w:val="22"/>
          <w:szCs w:val="22"/>
          <w:lang w:val="bg-BG"/>
        </w:rPr>
        <w:t>системата за точково саниране на канали</w:t>
      </w:r>
      <w:r w:rsidRPr="00017887">
        <w:rPr>
          <w:rFonts w:eastAsiaTheme="minorHAnsi" w:cstheme="minorBidi"/>
          <w:snapToGrid w:val="0"/>
          <w:color w:val="000000"/>
          <w:sz w:val="22"/>
          <w:szCs w:val="22"/>
          <w:lang w:val="bg-BG"/>
        </w:rPr>
        <w:t>, предмет на договора, с всички регистрации, изисквани от законодателството на Република България,</w:t>
      </w:r>
      <w:r w:rsidRPr="00017887">
        <w:rPr>
          <w:rFonts w:eastAsiaTheme="minorHAnsi" w:cs="Tahoma"/>
          <w:sz w:val="22"/>
          <w:szCs w:val="22"/>
          <w:lang w:val="bg-BG"/>
        </w:rPr>
        <w:t xml:space="preserve"> </w:t>
      </w:r>
      <w:r w:rsidRPr="00017887">
        <w:rPr>
          <w:rFonts w:eastAsiaTheme="minorHAnsi" w:cstheme="minorBidi"/>
          <w:snapToGrid w:val="0"/>
          <w:color w:val="000000"/>
          <w:sz w:val="22"/>
          <w:szCs w:val="22"/>
          <w:lang w:val="bg-BG"/>
        </w:rPr>
        <w:t>гарантиращи му свободно движение по пътната инфраструктура.</w:t>
      </w:r>
    </w:p>
    <w:p w14:paraId="0FF137B7" w14:textId="0B9BF8D0" w:rsidR="00017887" w:rsidRPr="00017887" w:rsidRDefault="00017887" w:rsidP="0074214C">
      <w:pPr>
        <w:pStyle w:val="ListParagraph"/>
        <w:numPr>
          <w:ilvl w:val="0"/>
          <w:numId w:val="35"/>
        </w:numPr>
        <w:tabs>
          <w:tab w:val="left" w:pos="851"/>
        </w:tabs>
        <w:spacing w:before="120" w:after="120"/>
        <w:ind w:left="426" w:hanging="426"/>
        <w:jc w:val="both"/>
        <w:rPr>
          <w:rFonts w:eastAsiaTheme="minorHAnsi" w:cstheme="minorBidi"/>
          <w:snapToGrid w:val="0"/>
          <w:color w:val="000000"/>
          <w:sz w:val="22"/>
          <w:szCs w:val="22"/>
          <w:lang w:val="bg-BG"/>
        </w:rPr>
      </w:pPr>
      <w:r w:rsidRPr="00017887">
        <w:rPr>
          <w:rFonts w:eastAsiaTheme="minorHAnsi" w:cstheme="minorBidi"/>
          <w:snapToGrid w:val="0"/>
          <w:color w:val="000000"/>
          <w:sz w:val="22"/>
          <w:szCs w:val="22"/>
          <w:lang w:val="bg-BG"/>
        </w:rPr>
        <w:t>Доставчикът трябва да проведе обучение за своя сметка и със свои средства на водачите/операторите на новият автомобил, при получаването му, запознавайки ги с правилата за експлоатация и управление, както и безопасност при работа. След обучението</w:t>
      </w:r>
      <w:r w:rsidR="00540CC0">
        <w:rPr>
          <w:rFonts w:eastAsiaTheme="minorHAnsi" w:cstheme="minorBidi"/>
          <w:snapToGrid w:val="0"/>
          <w:color w:val="000000"/>
          <w:sz w:val="22"/>
          <w:szCs w:val="22"/>
          <w:lang w:val="bg-BG"/>
        </w:rPr>
        <w:t>,</w:t>
      </w:r>
      <w:r w:rsidRPr="00017887">
        <w:rPr>
          <w:rFonts w:eastAsiaTheme="minorHAnsi" w:cstheme="minorBidi"/>
          <w:snapToGrid w:val="0"/>
          <w:color w:val="000000"/>
          <w:sz w:val="22"/>
          <w:szCs w:val="22"/>
          <w:lang w:val="bg-BG"/>
        </w:rPr>
        <w:t xml:space="preserve"> Доставчик</w:t>
      </w:r>
      <w:r w:rsidR="0055720B">
        <w:rPr>
          <w:rFonts w:eastAsiaTheme="minorHAnsi" w:cstheme="minorBidi"/>
          <w:snapToGrid w:val="0"/>
          <w:color w:val="000000"/>
          <w:sz w:val="22"/>
          <w:szCs w:val="22"/>
          <w:lang w:val="bg-BG"/>
        </w:rPr>
        <w:t>ът</w:t>
      </w:r>
      <w:r w:rsidRPr="00017887">
        <w:rPr>
          <w:rFonts w:eastAsiaTheme="minorHAnsi" w:cstheme="minorBidi"/>
          <w:snapToGrid w:val="0"/>
          <w:color w:val="000000"/>
          <w:sz w:val="22"/>
          <w:szCs w:val="22"/>
          <w:lang w:val="bg-BG"/>
        </w:rPr>
        <w:t xml:space="preserve"> предоставя на Възложителя протокол от който </w:t>
      </w:r>
      <w:r w:rsidR="0055720B">
        <w:rPr>
          <w:rFonts w:eastAsiaTheme="minorHAnsi" w:cstheme="minorBidi"/>
          <w:snapToGrid w:val="0"/>
          <w:color w:val="000000"/>
          <w:sz w:val="22"/>
          <w:szCs w:val="22"/>
          <w:lang w:val="bg-BG"/>
        </w:rPr>
        <w:t>са</w:t>
      </w:r>
      <w:r w:rsidRPr="00017887">
        <w:rPr>
          <w:rFonts w:eastAsiaTheme="minorHAnsi" w:cstheme="minorBidi"/>
          <w:snapToGrid w:val="0"/>
          <w:color w:val="000000"/>
          <w:sz w:val="22"/>
          <w:szCs w:val="22"/>
          <w:lang w:val="bg-BG"/>
        </w:rPr>
        <w:t xml:space="preserve"> видн</w:t>
      </w:r>
      <w:r w:rsidR="0055720B">
        <w:rPr>
          <w:rFonts w:eastAsiaTheme="minorHAnsi" w:cstheme="minorBidi"/>
          <w:snapToGrid w:val="0"/>
          <w:color w:val="000000"/>
          <w:sz w:val="22"/>
          <w:szCs w:val="22"/>
          <w:lang w:val="bg-BG"/>
        </w:rPr>
        <w:t>и</w:t>
      </w:r>
      <w:r w:rsidRPr="00017887">
        <w:rPr>
          <w:rFonts w:eastAsiaTheme="minorHAnsi" w:cstheme="minorBidi"/>
          <w:snapToGrid w:val="0"/>
          <w:color w:val="000000"/>
          <w:sz w:val="22"/>
          <w:szCs w:val="22"/>
          <w:lang w:val="bg-BG"/>
        </w:rPr>
        <w:t xml:space="preserve"> лицата</w:t>
      </w:r>
      <w:r w:rsidR="0055720B">
        <w:rPr>
          <w:rFonts w:eastAsiaTheme="minorHAnsi" w:cstheme="minorBidi"/>
          <w:snapToGrid w:val="0"/>
          <w:color w:val="000000"/>
          <w:sz w:val="22"/>
          <w:szCs w:val="22"/>
          <w:lang w:val="bg-BG"/>
        </w:rPr>
        <w:t>,</w:t>
      </w:r>
      <w:r w:rsidRPr="00017887">
        <w:rPr>
          <w:rFonts w:eastAsiaTheme="minorHAnsi" w:cstheme="minorBidi"/>
          <w:snapToGrid w:val="0"/>
          <w:color w:val="000000"/>
          <w:sz w:val="22"/>
          <w:szCs w:val="22"/>
          <w:lang w:val="bg-BG"/>
        </w:rPr>
        <w:t xml:space="preserve"> преминали обучението, материала предмет на проведеното обучение и списък с действия/операции, които са задължителни за операторите на </w:t>
      </w:r>
      <w:r w:rsidR="00BE2655">
        <w:rPr>
          <w:rFonts w:eastAsiaTheme="minorHAnsi" w:cstheme="minorBidi"/>
          <w:snapToGrid w:val="0"/>
          <w:color w:val="000000"/>
          <w:sz w:val="22"/>
          <w:szCs w:val="22"/>
          <w:lang w:val="bg-BG"/>
        </w:rPr>
        <w:t xml:space="preserve">оборудването </w:t>
      </w:r>
      <w:r w:rsidRPr="00017887">
        <w:rPr>
          <w:rFonts w:eastAsiaTheme="minorHAnsi" w:cstheme="minorBidi"/>
          <w:snapToGrid w:val="0"/>
          <w:color w:val="000000"/>
          <w:sz w:val="22"/>
          <w:szCs w:val="22"/>
          <w:lang w:val="bg-BG"/>
        </w:rPr>
        <w:t>с цел гарантиране на не</w:t>
      </w:r>
      <w:r w:rsidR="00BE2655">
        <w:rPr>
          <w:rFonts w:eastAsiaTheme="minorHAnsi" w:cstheme="minorBidi"/>
          <w:snapToGrid w:val="0"/>
          <w:color w:val="000000"/>
          <w:sz w:val="22"/>
          <w:szCs w:val="22"/>
          <w:lang w:val="bg-BG"/>
        </w:rPr>
        <w:t>говото правилно експлоатиране</w:t>
      </w:r>
      <w:r w:rsidRPr="00017887">
        <w:rPr>
          <w:rFonts w:eastAsiaTheme="minorHAnsi" w:cstheme="minorBidi"/>
          <w:snapToGrid w:val="0"/>
          <w:color w:val="000000"/>
          <w:sz w:val="22"/>
          <w:szCs w:val="22"/>
          <w:lang w:val="bg-BG"/>
        </w:rPr>
        <w:t xml:space="preserve"> и безопасност при работа.</w:t>
      </w:r>
    </w:p>
    <w:p w14:paraId="33F31D5B" w14:textId="77777777" w:rsidR="00017887" w:rsidRPr="00017887" w:rsidRDefault="00017887" w:rsidP="0074214C">
      <w:pPr>
        <w:pStyle w:val="ListParagraph"/>
        <w:numPr>
          <w:ilvl w:val="0"/>
          <w:numId w:val="35"/>
        </w:numPr>
        <w:tabs>
          <w:tab w:val="left" w:pos="851"/>
        </w:tabs>
        <w:spacing w:before="120" w:after="120"/>
        <w:ind w:left="426" w:hanging="426"/>
        <w:jc w:val="both"/>
        <w:rPr>
          <w:rFonts w:eastAsiaTheme="minorHAnsi" w:cstheme="minorBidi"/>
          <w:snapToGrid w:val="0"/>
          <w:color w:val="000000"/>
          <w:sz w:val="22"/>
          <w:szCs w:val="22"/>
          <w:lang w:val="bg-BG"/>
        </w:rPr>
      </w:pPr>
      <w:r w:rsidRPr="00017887">
        <w:rPr>
          <w:rFonts w:eastAsiaTheme="minorHAnsi" w:cstheme="minorBidi"/>
          <w:snapToGrid w:val="0"/>
          <w:color w:val="000000"/>
          <w:sz w:val="22"/>
          <w:szCs w:val="22"/>
          <w:lang w:val="bg-BG"/>
        </w:rPr>
        <w:t>Новият автомобил, предмет на договора, трябва да отговаря на изискванията на действащото законодателство към момента на доставката и на техническите изисквания посочени в настоящия Раздел.</w:t>
      </w:r>
    </w:p>
    <w:p w14:paraId="10B9F68A" w14:textId="77777777" w:rsidR="00017887" w:rsidRPr="00017887" w:rsidRDefault="00017887" w:rsidP="0074214C">
      <w:pPr>
        <w:pStyle w:val="ListParagraph"/>
        <w:numPr>
          <w:ilvl w:val="0"/>
          <w:numId w:val="35"/>
        </w:numPr>
        <w:tabs>
          <w:tab w:val="left" w:pos="851"/>
        </w:tabs>
        <w:spacing w:before="120" w:after="120"/>
        <w:ind w:left="426" w:hanging="426"/>
        <w:jc w:val="both"/>
        <w:rPr>
          <w:rFonts w:eastAsiaTheme="minorHAnsi" w:cstheme="minorBidi"/>
          <w:snapToGrid w:val="0"/>
          <w:color w:val="000000"/>
          <w:sz w:val="22"/>
          <w:szCs w:val="22"/>
          <w:lang w:val="en-US"/>
        </w:rPr>
      </w:pPr>
      <w:r w:rsidRPr="00017887">
        <w:rPr>
          <w:rFonts w:eastAsiaTheme="minorHAnsi" w:cstheme="minorBidi"/>
          <w:snapToGrid w:val="0"/>
          <w:color w:val="000000"/>
          <w:sz w:val="22"/>
          <w:szCs w:val="22"/>
          <w:lang w:val="bg-BG"/>
        </w:rPr>
        <w:t xml:space="preserve">Новият </w:t>
      </w:r>
      <w:r w:rsidRPr="00017887">
        <w:rPr>
          <w:rFonts w:eastAsiaTheme="minorHAnsi" w:cstheme="minorBidi"/>
          <w:sz w:val="22"/>
          <w:szCs w:val="22"/>
          <w:lang w:val="bg-BG"/>
        </w:rPr>
        <w:t xml:space="preserve">автомобил със </w:t>
      </w:r>
      <w:r w:rsidRPr="00017887">
        <w:rPr>
          <w:rFonts w:eastAsiaTheme="minorHAnsi" w:cs="Arial"/>
          <w:sz w:val="22"/>
          <w:szCs w:val="22"/>
          <w:lang w:val="bg-BG"/>
        </w:rPr>
        <w:t>системата за точково саниране на канали трябва да има СЕ сертификат за съответствие на монтираната в него система за саниране.</w:t>
      </w:r>
    </w:p>
    <w:p w14:paraId="181521DD" w14:textId="60E66FD2" w:rsidR="00A2685A" w:rsidRPr="00806300" w:rsidRDefault="00A2685A" w:rsidP="0074214C">
      <w:pPr>
        <w:pStyle w:val="ListParagraph"/>
        <w:numPr>
          <w:ilvl w:val="0"/>
          <w:numId w:val="35"/>
        </w:numPr>
        <w:tabs>
          <w:tab w:val="left" w:pos="851"/>
        </w:tabs>
        <w:spacing w:before="120" w:after="120"/>
        <w:ind w:left="426" w:hanging="426"/>
        <w:jc w:val="both"/>
        <w:rPr>
          <w:rFonts w:eastAsiaTheme="minorHAnsi" w:cstheme="minorBidi"/>
          <w:snapToGrid w:val="0"/>
          <w:color w:val="000000"/>
          <w:sz w:val="22"/>
          <w:szCs w:val="22"/>
          <w:lang w:val="bg-BG"/>
        </w:rPr>
      </w:pPr>
      <w:r w:rsidRPr="00806300">
        <w:rPr>
          <w:rFonts w:eastAsiaTheme="minorHAnsi" w:cstheme="minorBidi"/>
          <w:snapToGrid w:val="0"/>
          <w:color w:val="000000"/>
          <w:sz w:val="22"/>
          <w:szCs w:val="22"/>
          <w:lang w:val="bg-BG"/>
        </w:rPr>
        <w:t>Tехнически изисквания</w:t>
      </w:r>
      <w:r w:rsidR="0055720B">
        <w:rPr>
          <w:rFonts w:eastAsiaTheme="minorHAnsi" w:cstheme="minorBidi"/>
          <w:snapToGrid w:val="0"/>
          <w:color w:val="000000"/>
          <w:sz w:val="22"/>
          <w:szCs w:val="22"/>
          <w:lang w:val="bg-BG"/>
        </w:rPr>
        <w:t>, на които трябва да отговаря</w:t>
      </w:r>
      <w:r w:rsidRPr="00806300">
        <w:rPr>
          <w:rFonts w:eastAsiaTheme="minorHAnsi" w:cstheme="minorBidi"/>
          <w:snapToGrid w:val="0"/>
          <w:color w:val="000000"/>
          <w:sz w:val="22"/>
          <w:szCs w:val="22"/>
          <w:lang w:val="bg-BG"/>
        </w:rPr>
        <w:t xml:space="preserve"> новия</w:t>
      </w:r>
      <w:r w:rsidR="0055720B">
        <w:rPr>
          <w:rFonts w:eastAsiaTheme="minorHAnsi" w:cstheme="minorBidi"/>
          <w:snapToGrid w:val="0"/>
          <w:color w:val="000000"/>
          <w:sz w:val="22"/>
          <w:szCs w:val="22"/>
          <w:lang w:val="bg-BG"/>
        </w:rPr>
        <w:t>т</w:t>
      </w:r>
      <w:r w:rsidRPr="00806300">
        <w:rPr>
          <w:rFonts w:eastAsiaTheme="minorHAnsi" w:cstheme="minorBidi"/>
          <w:snapToGrid w:val="0"/>
          <w:color w:val="000000"/>
          <w:sz w:val="22"/>
          <w:szCs w:val="22"/>
          <w:lang w:val="bg-BG"/>
        </w:rPr>
        <w:t xml:space="preserve"> автомобил със системата за точково саниране на канали:</w:t>
      </w:r>
    </w:p>
    <w:p w14:paraId="033139DA" w14:textId="5EA9C1FD" w:rsidR="00A2685A" w:rsidRDefault="00A2685A" w:rsidP="0042714C">
      <w:pPr>
        <w:spacing w:before="120" w:after="120" w:line="276" w:lineRule="auto"/>
        <w:ind w:left="360"/>
        <w:jc w:val="both"/>
        <w:rPr>
          <w:rFonts w:eastAsiaTheme="minorHAnsi" w:cstheme="minorBidi"/>
          <w:b/>
          <w:bCs/>
          <w:noProof/>
          <w:snapToGrid w:val="0"/>
          <w:sz w:val="22"/>
          <w:szCs w:val="22"/>
          <w:lang w:val="bg-BG"/>
        </w:rPr>
      </w:pPr>
    </w:p>
    <w:p w14:paraId="035CC74D"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195679B1"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25872EEE"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4E2019B5"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408705E7"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16FA3DE5"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19253EE7"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44EAED0C" w14:textId="77777777" w:rsidR="00B20BFC" w:rsidRDefault="00B20BFC" w:rsidP="0042714C">
      <w:pPr>
        <w:spacing w:before="120" w:after="120" w:line="276" w:lineRule="auto"/>
        <w:ind w:left="360"/>
        <w:jc w:val="both"/>
        <w:rPr>
          <w:rFonts w:eastAsiaTheme="minorHAnsi" w:cstheme="minorBidi"/>
          <w:b/>
          <w:bCs/>
          <w:noProof/>
          <w:snapToGrid w:val="0"/>
          <w:sz w:val="22"/>
          <w:szCs w:val="22"/>
          <w:lang w:val="bg-BG"/>
        </w:rPr>
      </w:pPr>
    </w:p>
    <w:p w14:paraId="12850F2E" w14:textId="6C8A4112" w:rsidR="00A2685A" w:rsidRDefault="008579BD" w:rsidP="0042714C">
      <w:pPr>
        <w:spacing w:before="120" w:after="120" w:line="276" w:lineRule="auto"/>
        <w:ind w:left="360"/>
        <w:jc w:val="both"/>
        <w:rPr>
          <w:rFonts w:eastAsiaTheme="minorHAnsi" w:cstheme="minorBidi"/>
          <w:b/>
          <w:bCs/>
          <w:noProof/>
          <w:snapToGrid w:val="0"/>
          <w:sz w:val="22"/>
          <w:szCs w:val="22"/>
          <w:lang w:val="bg-BG"/>
        </w:rPr>
      </w:pPr>
      <w:r>
        <w:rPr>
          <w:rFonts w:eastAsiaTheme="minorHAnsi" w:cstheme="minorBidi"/>
          <w:b/>
          <w:bCs/>
          <w:noProof/>
          <w:snapToGrid w:val="0"/>
          <w:sz w:val="22"/>
          <w:szCs w:val="22"/>
          <w:lang w:val="bg-BG"/>
        </w:rPr>
        <w:t>Таблица Технически изисквания</w:t>
      </w:r>
    </w:p>
    <w:tbl>
      <w:tblPr>
        <w:tblStyle w:val="TableGrid"/>
        <w:tblW w:w="9390" w:type="dxa"/>
        <w:tblLook w:val="04A0" w:firstRow="1" w:lastRow="0" w:firstColumn="1" w:lastColumn="0" w:noHBand="0" w:noVBand="1"/>
      </w:tblPr>
      <w:tblGrid>
        <w:gridCol w:w="959"/>
        <w:gridCol w:w="6357"/>
        <w:gridCol w:w="2074"/>
      </w:tblGrid>
      <w:tr w:rsidR="0006414D" w:rsidRPr="001874C8" w14:paraId="0E7439B9" w14:textId="77777777" w:rsidTr="002D562B">
        <w:trPr>
          <w:trHeight w:val="1152"/>
        </w:trPr>
        <w:tc>
          <w:tcPr>
            <w:tcW w:w="959" w:type="dxa"/>
          </w:tcPr>
          <w:p w14:paraId="340BBCA6" w14:textId="556A0A7F" w:rsidR="0006414D" w:rsidRPr="001874C8" w:rsidRDefault="0006414D" w:rsidP="000B46D7">
            <w:pPr>
              <w:spacing w:before="120" w:after="120" w:line="276" w:lineRule="auto"/>
              <w:jc w:val="center"/>
              <w:rPr>
                <w:rFonts w:eastAsiaTheme="minorHAnsi" w:cstheme="minorBidi"/>
                <w:bCs/>
                <w:noProof/>
                <w:snapToGrid w:val="0"/>
                <w:sz w:val="22"/>
                <w:szCs w:val="22"/>
              </w:rPr>
            </w:pPr>
            <w:r w:rsidRPr="0074101F">
              <w:rPr>
                <w:rFonts w:ascii="Verdana" w:hAnsi="Verdana" w:cs="Calibri"/>
                <w:sz w:val="20"/>
                <w:szCs w:val="20"/>
                <w:lang w:val="bg-BG"/>
              </w:rPr>
              <w:t>№</w:t>
            </w:r>
          </w:p>
        </w:tc>
        <w:tc>
          <w:tcPr>
            <w:tcW w:w="6357" w:type="dxa"/>
            <w:hideMark/>
          </w:tcPr>
          <w:p w14:paraId="1A225B84" w14:textId="4BC0871A" w:rsidR="0006414D" w:rsidRPr="001874C8" w:rsidRDefault="0006414D" w:rsidP="00FF7DB2">
            <w:pPr>
              <w:spacing w:before="120" w:after="120" w:line="276" w:lineRule="auto"/>
              <w:ind w:left="37"/>
              <w:jc w:val="center"/>
              <w:rPr>
                <w:rFonts w:eastAsiaTheme="minorHAnsi" w:cstheme="minorBidi"/>
                <w:bCs/>
                <w:noProof/>
                <w:snapToGrid w:val="0"/>
                <w:sz w:val="22"/>
                <w:szCs w:val="22"/>
              </w:rPr>
            </w:pPr>
            <w:r w:rsidRPr="001874C8">
              <w:rPr>
                <w:rFonts w:eastAsiaTheme="minorHAnsi" w:cstheme="minorBidi"/>
                <w:bCs/>
                <w:noProof/>
                <w:snapToGrid w:val="0"/>
                <w:sz w:val="22"/>
                <w:szCs w:val="22"/>
              </w:rPr>
              <w:t>Технически изисквания</w:t>
            </w:r>
          </w:p>
        </w:tc>
        <w:tc>
          <w:tcPr>
            <w:tcW w:w="2074" w:type="dxa"/>
            <w:hideMark/>
          </w:tcPr>
          <w:p w14:paraId="331D8496" w14:textId="77777777" w:rsidR="0006414D" w:rsidRPr="001874C8" w:rsidRDefault="0006414D" w:rsidP="00FF7DB2">
            <w:pPr>
              <w:spacing w:before="120" w:after="120" w:line="276" w:lineRule="auto"/>
              <w:jc w:val="both"/>
              <w:rPr>
                <w:rFonts w:eastAsiaTheme="minorHAnsi" w:cstheme="minorBidi"/>
                <w:bCs/>
                <w:noProof/>
                <w:snapToGrid w:val="0"/>
                <w:sz w:val="22"/>
                <w:szCs w:val="22"/>
              </w:rPr>
            </w:pPr>
            <w:r w:rsidRPr="001874C8">
              <w:rPr>
                <w:rFonts w:eastAsiaTheme="minorHAnsi" w:cstheme="minorBidi"/>
                <w:bCs/>
                <w:noProof/>
                <w:snapToGrid w:val="0"/>
                <w:sz w:val="22"/>
                <w:szCs w:val="22"/>
              </w:rPr>
              <w:t>Предложение на участника марка и модел и пълно техническо описание</w:t>
            </w:r>
          </w:p>
        </w:tc>
      </w:tr>
      <w:tr w:rsidR="0006414D" w:rsidRPr="001874C8" w14:paraId="0DE2F5B9" w14:textId="77777777" w:rsidTr="002D562B">
        <w:trPr>
          <w:trHeight w:val="888"/>
        </w:trPr>
        <w:tc>
          <w:tcPr>
            <w:tcW w:w="959" w:type="dxa"/>
          </w:tcPr>
          <w:p w14:paraId="5AD5FD17" w14:textId="5B904CEB" w:rsidR="0006414D" w:rsidRPr="002D562B"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lang w:val="bg-BG"/>
              </w:rPr>
            </w:pPr>
          </w:p>
        </w:tc>
        <w:tc>
          <w:tcPr>
            <w:tcW w:w="6357" w:type="dxa"/>
            <w:hideMark/>
          </w:tcPr>
          <w:p w14:paraId="1BD72FC6" w14:textId="4150FBB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МОДУЛНА СИСТЕМА ЗА ЗАСНЕМАНЕ И БЕЗИЗКОПНО САНИРАНЕ НА КАНАЛИ С ДИАМЕТРИ ОТ Ф150 ДО Ф700</w:t>
            </w:r>
          </w:p>
        </w:tc>
        <w:tc>
          <w:tcPr>
            <w:tcW w:w="2074" w:type="dxa"/>
            <w:hideMark/>
          </w:tcPr>
          <w:p w14:paraId="29506FE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F4DCA6E" w14:textId="77777777" w:rsidTr="002D562B">
        <w:trPr>
          <w:trHeight w:val="1152"/>
        </w:trPr>
        <w:tc>
          <w:tcPr>
            <w:tcW w:w="959" w:type="dxa"/>
          </w:tcPr>
          <w:p w14:paraId="6B9EB623" w14:textId="4DB693B6" w:rsidR="0006414D" w:rsidRPr="0006414D"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lang w:val="bg-BG"/>
              </w:rPr>
            </w:pPr>
          </w:p>
        </w:tc>
        <w:tc>
          <w:tcPr>
            <w:tcW w:w="6357" w:type="dxa"/>
            <w:hideMark/>
          </w:tcPr>
          <w:p w14:paraId="56F98223" w14:textId="5E5B321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Описание: системата се състои от интегрирана в товарен фургон камера за заснемане и придвижване на пневматичните колички, съответните пневматични колички за рехабилитация на канали за диаметри до ф700 и съпътстващото ги оборудване(компресор, пневматични контролни маркучи, барабани с маркуч за въздух и аксесоари за присъединяване), както и консумативи(ръкави) за различните диаметри.</w:t>
            </w:r>
          </w:p>
        </w:tc>
        <w:tc>
          <w:tcPr>
            <w:tcW w:w="2074" w:type="dxa"/>
            <w:hideMark/>
          </w:tcPr>
          <w:p w14:paraId="3D0260F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FD25D7A" w14:textId="77777777" w:rsidTr="002D562B">
        <w:trPr>
          <w:trHeight w:val="288"/>
        </w:trPr>
        <w:tc>
          <w:tcPr>
            <w:tcW w:w="959" w:type="dxa"/>
          </w:tcPr>
          <w:p w14:paraId="18817D44" w14:textId="77777777" w:rsidR="0006414D" w:rsidRPr="005156C2"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lang w:val="bg-BG"/>
              </w:rPr>
            </w:pPr>
          </w:p>
        </w:tc>
        <w:tc>
          <w:tcPr>
            <w:tcW w:w="6357" w:type="dxa"/>
            <w:hideMark/>
          </w:tcPr>
          <w:p w14:paraId="065B9F61" w14:textId="42BE459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Технически изисквания към отделните компоненти на системата:</w:t>
            </w:r>
          </w:p>
        </w:tc>
        <w:tc>
          <w:tcPr>
            <w:tcW w:w="2074" w:type="dxa"/>
            <w:hideMark/>
          </w:tcPr>
          <w:p w14:paraId="03FDEF4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35C764A" w14:textId="77777777" w:rsidTr="002D562B">
        <w:trPr>
          <w:trHeight w:val="288"/>
        </w:trPr>
        <w:tc>
          <w:tcPr>
            <w:tcW w:w="959" w:type="dxa"/>
          </w:tcPr>
          <w:p w14:paraId="74783520"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458D882" w14:textId="3AAF5C6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1.      Товарен фургон</w:t>
            </w:r>
          </w:p>
        </w:tc>
        <w:tc>
          <w:tcPr>
            <w:tcW w:w="2074" w:type="dxa"/>
            <w:hideMark/>
          </w:tcPr>
          <w:p w14:paraId="5F7695C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3C6B269" w14:textId="77777777" w:rsidTr="002D562B">
        <w:trPr>
          <w:trHeight w:val="288"/>
        </w:trPr>
        <w:tc>
          <w:tcPr>
            <w:tcW w:w="959" w:type="dxa"/>
          </w:tcPr>
          <w:p w14:paraId="525346A9"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D32D8E9" w14:textId="429B13C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Дизелов двигател с максимална мощност от минимум 155 к.с. Волан – ляво разположен.</w:t>
            </w:r>
          </w:p>
        </w:tc>
        <w:tc>
          <w:tcPr>
            <w:tcW w:w="2074" w:type="dxa"/>
            <w:hideMark/>
          </w:tcPr>
          <w:p w14:paraId="52B84F4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CDF5E08" w14:textId="77777777" w:rsidTr="002D562B">
        <w:trPr>
          <w:trHeight w:val="576"/>
        </w:trPr>
        <w:tc>
          <w:tcPr>
            <w:tcW w:w="959" w:type="dxa"/>
          </w:tcPr>
          <w:p w14:paraId="7AAF3E98"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8B72887" w14:textId="7E15C69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Система за „студен старт“ на дизеловия двигател /система осигуряваща безпроблемен старт на двигателя при температура от -15 градуса/.</w:t>
            </w:r>
          </w:p>
        </w:tc>
        <w:tc>
          <w:tcPr>
            <w:tcW w:w="2074" w:type="dxa"/>
            <w:hideMark/>
          </w:tcPr>
          <w:p w14:paraId="259AC0B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98BC3CA" w14:textId="77777777" w:rsidTr="002D562B">
        <w:trPr>
          <w:trHeight w:val="288"/>
        </w:trPr>
        <w:tc>
          <w:tcPr>
            <w:tcW w:w="959" w:type="dxa"/>
          </w:tcPr>
          <w:p w14:paraId="3D90D392"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0272BED" w14:textId="3001511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Брой места 1+2. Преграда между пътниците и товарната част.  </w:t>
            </w:r>
          </w:p>
        </w:tc>
        <w:tc>
          <w:tcPr>
            <w:tcW w:w="2074" w:type="dxa"/>
            <w:hideMark/>
          </w:tcPr>
          <w:p w14:paraId="59CD06D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B626B57" w14:textId="77777777" w:rsidTr="002D562B">
        <w:trPr>
          <w:trHeight w:val="576"/>
        </w:trPr>
        <w:tc>
          <w:tcPr>
            <w:tcW w:w="959" w:type="dxa"/>
          </w:tcPr>
          <w:p w14:paraId="4C4F78A5"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1E2EEE0" w14:textId="736AECD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Минимална вътрешна височина на необорудвания товарен фургон от 1 900 мм и минимална вътрешна дължина на необорудвания товарен фургон от 3 300 мм. </w:t>
            </w:r>
          </w:p>
        </w:tc>
        <w:tc>
          <w:tcPr>
            <w:tcW w:w="2074" w:type="dxa"/>
            <w:hideMark/>
          </w:tcPr>
          <w:p w14:paraId="29F3070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5E9E6B0" w14:textId="77777777" w:rsidTr="002D562B">
        <w:trPr>
          <w:trHeight w:val="288"/>
        </w:trPr>
        <w:tc>
          <w:tcPr>
            <w:tcW w:w="959" w:type="dxa"/>
          </w:tcPr>
          <w:p w14:paraId="2A69A047"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9BCDED8" w14:textId="1FD4310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Минимален полезен обем на товарният фургон – 10м3. Минимален полезен товар – 1100 кг.</w:t>
            </w:r>
          </w:p>
        </w:tc>
        <w:tc>
          <w:tcPr>
            <w:tcW w:w="2074" w:type="dxa"/>
            <w:hideMark/>
          </w:tcPr>
          <w:p w14:paraId="1DBDD03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80A6CD3" w14:textId="77777777" w:rsidTr="002D562B">
        <w:trPr>
          <w:trHeight w:val="576"/>
        </w:trPr>
        <w:tc>
          <w:tcPr>
            <w:tcW w:w="959" w:type="dxa"/>
          </w:tcPr>
          <w:p w14:paraId="143C44B4"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943A875" w14:textId="3136894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Брой врати – минимум 4;  две предни врати; дясна странична остъклена плъзгаща се врата; задни, </w:t>
            </w:r>
            <w:r w:rsidRPr="001874C8">
              <w:rPr>
                <w:rFonts w:eastAsiaTheme="minorHAnsi" w:cstheme="minorBidi"/>
                <w:bCs/>
                <w:noProof/>
                <w:snapToGrid w:val="0"/>
                <w:sz w:val="22"/>
                <w:szCs w:val="22"/>
              </w:rPr>
              <w:lastRenderedPageBreak/>
              <w:t xml:space="preserve">неостъклени двойни врати отваряеми на 270 градуса. </w:t>
            </w:r>
          </w:p>
        </w:tc>
        <w:tc>
          <w:tcPr>
            <w:tcW w:w="2074" w:type="dxa"/>
            <w:hideMark/>
          </w:tcPr>
          <w:p w14:paraId="43A2650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lastRenderedPageBreak/>
              <w:t> </w:t>
            </w:r>
          </w:p>
        </w:tc>
      </w:tr>
      <w:tr w:rsidR="0006414D" w:rsidRPr="001874C8" w14:paraId="111ACD59" w14:textId="77777777" w:rsidTr="002D562B">
        <w:trPr>
          <w:trHeight w:val="288"/>
        </w:trPr>
        <w:tc>
          <w:tcPr>
            <w:tcW w:w="959" w:type="dxa"/>
          </w:tcPr>
          <w:p w14:paraId="7AD5A89C" w14:textId="77777777" w:rsidR="0006414D" w:rsidRPr="002D562B"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lang w:val="bg-BG"/>
              </w:rPr>
            </w:pPr>
          </w:p>
        </w:tc>
        <w:tc>
          <w:tcPr>
            <w:tcW w:w="6357" w:type="dxa"/>
            <w:hideMark/>
          </w:tcPr>
          <w:p w14:paraId="52FDA5BB" w14:textId="672468C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Максимално общо тегло – 3 500 кг.</w:t>
            </w:r>
          </w:p>
        </w:tc>
        <w:tc>
          <w:tcPr>
            <w:tcW w:w="2074" w:type="dxa"/>
            <w:hideMark/>
          </w:tcPr>
          <w:p w14:paraId="67CBD0E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7BB1915" w14:textId="77777777" w:rsidTr="002D562B">
        <w:trPr>
          <w:trHeight w:val="288"/>
        </w:trPr>
        <w:tc>
          <w:tcPr>
            <w:tcW w:w="959" w:type="dxa"/>
          </w:tcPr>
          <w:p w14:paraId="6223C581" w14:textId="77777777" w:rsidR="0006414D" w:rsidRPr="002D562B"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lang w:val="bg-BG"/>
              </w:rPr>
            </w:pPr>
          </w:p>
        </w:tc>
        <w:tc>
          <w:tcPr>
            <w:tcW w:w="6357" w:type="dxa"/>
            <w:hideMark/>
          </w:tcPr>
          <w:p w14:paraId="4C447A1E" w14:textId="71B2599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Антиблокираща система на спирачките  /ABS/ и спирачен асистент при внезапно спиране.</w:t>
            </w:r>
          </w:p>
        </w:tc>
        <w:tc>
          <w:tcPr>
            <w:tcW w:w="2074" w:type="dxa"/>
            <w:hideMark/>
          </w:tcPr>
          <w:p w14:paraId="7A0D9FD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07E0B41" w14:textId="77777777" w:rsidTr="002D562B">
        <w:trPr>
          <w:trHeight w:val="288"/>
        </w:trPr>
        <w:tc>
          <w:tcPr>
            <w:tcW w:w="959" w:type="dxa"/>
          </w:tcPr>
          <w:p w14:paraId="2EB1A860" w14:textId="77777777" w:rsidR="0006414D" w:rsidRPr="002D562B"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lang w:val="bg-BG"/>
              </w:rPr>
            </w:pPr>
          </w:p>
        </w:tc>
        <w:tc>
          <w:tcPr>
            <w:tcW w:w="6357" w:type="dxa"/>
            <w:hideMark/>
          </w:tcPr>
          <w:p w14:paraId="5FBE2A32" w14:textId="115CC30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Електронна стабилизираща програма  /ESP/ или аналог.</w:t>
            </w:r>
          </w:p>
        </w:tc>
        <w:tc>
          <w:tcPr>
            <w:tcW w:w="2074" w:type="dxa"/>
            <w:hideMark/>
          </w:tcPr>
          <w:p w14:paraId="1D65ABD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365AA57" w14:textId="77777777" w:rsidTr="002D562B">
        <w:trPr>
          <w:trHeight w:val="288"/>
        </w:trPr>
        <w:tc>
          <w:tcPr>
            <w:tcW w:w="959" w:type="dxa"/>
          </w:tcPr>
          <w:p w14:paraId="253B630A"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E82A6A3" w14:textId="7095286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Сервоусилвател на волана.</w:t>
            </w:r>
          </w:p>
        </w:tc>
        <w:tc>
          <w:tcPr>
            <w:tcW w:w="2074" w:type="dxa"/>
            <w:hideMark/>
          </w:tcPr>
          <w:p w14:paraId="553F95E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FDEE244" w14:textId="77777777" w:rsidTr="002D562B">
        <w:trPr>
          <w:trHeight w:val="288"/>
        </w:trPr>
        <w:tc>
          <w:tcPr>
            <w:tcW w:w="959" w:type="dxa"/>
          </w:tcPr>
          <w:p w14:paraId="7EED1E86"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E4477A9" w14:textId="725340E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Въздушна възглавница за водача.</w:t>
            </w:r>
          </w:p>
        </w:tc>
        <w:tc>
          <w:tcPr>
            <w:tcW w:w="2074" w:type="dxa"/>
            <w:hideMark/>
          </w:tcPr>
          <w:p w14:paraId="53AF871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91F77FC" w14:textId="77777777" w:rsidTr="002D562B">
        <w:trPr>
          <w:trHeight w:val="288"/>
        </w:trPr>
        <w:tc>
          <w:tcPr>
            <w:tcW w:w="959" w:type="dxa"/>
          </w:tcPr>
          <w:p w14:paraId="7A6BEB9A"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49AFACE" w14:textId="69B907C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Предни електроуправляеми стъкла.</w:t>
            </w:r>
          </w:p>
        </w:tc>
        <w:tc>
          <w:tcPr>
            <w:tcW w:w="2074" w:type="dxa"/>
            <w:hideMark/>
          </w:tcPr>
          <w:p w14:paraId="7894A23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C62E4C4" w14:textId="77777777" w:rsidTr="002D562B">
        <w:trPr>
          <w:trHeight w:val="288"/>
        </w:trPr>
        <w:tc>
          <w:tcPr>
            <w:tcW w:w="959" w:type="dxa"/>
          </w:tcPr>
          <w:p w14:paraId="709CFEEE" w14:textId="77777777" w:rsidR="0006414D" w:rsidRPr="002D562B"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lang w:val="bg-BG"/>
              </w:rPr>
            </w:pPr>
          </w:p>
        </w:tc>
        <w:tc>
          <w:tcPr>
            <w:tcW w:w="6357" w:type="dxa"/>
            <w:hideMark/>
          </w:tcPr>
          <w:p w14:paraId="474AE952" w14:textId="193A676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Електрорегулируеми странични огледала с подгряване</w:t>
            </w:r>
          </w:p>
        </w:tc>
        <w:tc>
          <w:tcPr>
            <w:tcW w:w="2074" w:type="dxa"/>
            <w:hideMark/>
          </w:tcPr>
          <w:p w14:paraId="1FE5C27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BC0E4E1" w14:textId="77777777" w:rsidTr="002D562B">
        <w:trPr>
          <w:trHeight w:val="538"/>
        </w:trPr>
        <w:tc>
          <w:tcPr>
            <w:tcW w:w="959" w:type="dxa"/>
          </w:tcPr>
          <w:p w14:paraId="0558CF71" w14:textId="77777777" w:rsidR="0006414D" w:rsidRPr="001874C8" w:rsidRDefault="0006414D" w:rsidP="000B46D7">
            <w:pPr>
              <w:pStyle w:val="ListParagraph"/>
              <w:numPr>
                <w:ilvl w:val="0"/>
                <w:numId w:val="36"/>
              </w:numPr>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8EF0541" w14:textId="51ECD29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Климатик.</w:t>
            </w:r>
          </w:p>
        </w:tc>
        <w:tc>
          <w:tcPr>
            <w:tcW w:w="2074" w:type="dxa"/>
            <w:hideMark/>
          </w:tcPr>
          <w:p w14:paraId="54A93E1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F2DEDEA" w14:textId="77777777" w:rsidTr="002D562B">
        <w:trPr>
          <w:trHeight w:val="288"/>
        </w:trPr>
        <w:tc>
          <w:tcPr>
            <w:tcW w:w="959" w:type="dxa"/>
          </w:tcPr>
          <w:p w14:paraId="11F3F16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2197FBA" w14:textId="3B1AE5F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Дневни светлини.</w:t>
            </w:r>
          </w:p>
        </w:tc>
        <w:tc>
          <w:tcPr>
            <w:tcW w:w="2074" w:type="dxa"/>
            <w:hideMark/>
          </w:tcPr>
          <w:p w14:paraId="1745E34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77BC53D" w14:textId="77777777" w:rsidTr="002D562B">
        <w:trPr>
          <w:trHeight w:val="288"/>
        </w:trPr>
        <w:tc>
          <w:tcPr>
            <w:tcW w:w="959" w:type="dxa"/>
          </w:tcPr>
          <w:p w14:paraId="19127BA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00D2E41" w14:textId="568074E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Звукова сигнализация при движение на заден ход.</w:t>
            </w:r>
          </w:p>
        </w:tc>
        <w:tc>
          <w:tcPr>
            <w:tcW w:w="2074" w:type="dxa"/>
            <w:hideMark/>
          </w:tcPr>
          <w:p w14:paraId="24B4646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772A550" w14:textId="77777777" w:rsidTr="002D562B">
        <w:trPr>
          <w:trHeight w:val="864"/>
        </w:trPr>
        <w:tc>
          <w:tcPr>
            <w:tcW w:w="959" w:type="dxa"/>
          </w:tcPr>
          <w:p w14:paraId="2240037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24A937F" w14:textId="751E30B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Централно заключване на всички врати с дистанционно управление и аларма с дистанционно управление. Алармата трябва да има СЕ сертификат и да има опция за  тихо /беззвуково/ активиране и дезактивиране. Възможност за заключване само на вратите на кабината на водача.</w:t>
            </w:r>
          </w:p>
        </w:tc>
        <w:tc>
          <w:tcPr>
            <w:tcW w:w="2074" w:type="dxa"/>
            <w:hideMark/>
          </w:tcPr>
          <w:p w14:paraId="22093CE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75E0665" w14:textId="77777777" w:rsidTr="002D562B">
        <w:trPr>
          <w:trHeight w:val="288"/>
        </w:trPr>
        <w:tc>
          <w:tcPr>
            <w:tcW w:w="959" w:type="dxa"/>
          </w:tcPr>
          <w:p w14:paraId="13F4288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43CD2C4" w14:textId="0CD2F45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Ниша над предното стъкло. Комфортна и пневматична шофьорска седалка.</w:t>
            </w:r>
          </w:p>
        </w:tc>
        <w:tc>
          <w:tcPr>
            <w:tcW w:w="2074" w:type="dxa"/>
            <w:hideMark/>
          </w:tcPr>
          <w:p w14:paraId="0C6E87D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45C8F4B" w14:textId="77777777" w:rsidTr="002D562B">
        <w:trPr>
          <w:trHeight w:val="288"/>
        </w:trPr>
        <w:tc>
          <w:tcPr>
            <w:tcW w:w="959" w:type="dxa"/>
          </w:tcPr>
          <w:p w14:paraId="0A61FBE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D280883" w14:textId="18C2F5F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Оригинални стелки за водача и пътниците.</w:t>
            </w:r>
          </w:p>
        </w:tc>
        <w:tc>
          <w:tcPr>
            <w:tcW w:w="2074" w:type="dxa"/>
            <w:hideMark/>
          </w:tcPr>
          <w:p w14:paraId="43DB6FCB"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5DC8D77" w14:textId="77777777" w:rsidTr="002D562B">
        <w:trPr>
          <w:trHeight w:val="288"/>
        </w:trPr>
        <w:tc>
          <w:tcPr>
            <w:tcW w:w="959" w:type="dxa"/>
          </w:tcPr>
          <w:p w14:paraId="56ABD840"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DF21432" w14:textId="6C09FFE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Стерео FM радио с USB или Aux.</w:t>
            </w:r>
          </w:p>
        </w:tc>
        <w:tc>
          <w:tcPr>
            <w:tcW w:w="2074" w:type="dxa"/>
            <w:hideMark/>
          </w:tcPr>
          <w:p w14:paraId="4AFDCE3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8050C05" w14:textId="77777777" w:rsidTr="002D562B">
        <w:trPr>
          <w:trHeight w:val="288"/>
        </w:trPr>
        <w:tc>
          <w:tcPr>
            <w:tcW w:w="959" w:type="dxa"/>
          </w:tcPr>
          <w:p w14:paraId="5B47DEAE"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92BC945" w14:textId="1993EF1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КАТ комплект /аптечка, светлоотразителен триъгълник,  жилетка и прахов пожарогасител 1кг /</w:t>
            </w:r>
          </w:p>
        </w:tc>
        <w:tc>
          <w:tcPr>
            <w:tcW w:w="2074" w:type="dxa"/>
            <w:hideMark/>
          </w:tcPr>
          <w:p w14:paraId="1FD5615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EC9EB53" w14:textId="77777777" w:rsidTr="002D562B">
        <w:trPr>
          <w:trHeight w:val="288"/>
        </w:trPr>
        <w:tc>
          <w:tcPr>
            <w:tcW w:w="959" w:type="dxa"/>
          </w:tcPr>
          <w:p w14:paraId="1DF8D14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4AAF07C" w14:textId="6F36A22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Пълноразмерна резервна гума.</w:t>
            </w:r>
          </w:p>
        </w:tc>
        <w:tc>
          <w:tcPr>
            <w:tcW w:w="2074" w:type="dxa"/>
            <w:hideMark/>
          </w:tcPr>
          <w:p w14:paraId="3CD8A8A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8A8B8FD" w14:textId="77777777" w:rsidTr="002D562B">
        <w:trPr>
          <w:trHeight w:val="864"/>
        </w:trPr>
        <w:tc>
          <w:tcPr>
            <w:tcW w:w="959" w:type="dxa"/>
          </w:tcPr>
          <w:p w14:paraId="0F0E8BD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355A9E5" w14:textId="1F9CD46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Сигнални оранжеви LED светлини отпред и отзад на автомобила</w:t>
            </w:r>
            <w:r w:rsidR="009A4703">
              <w:rPr>
                <w:rFonts w:eastAsiaTheme="minorHAnsi" w:cstheme="minorBidi"/>
                <w:bCs/>
                <w:noProof/>
                <w:snapToGrid w:val="0"/>
                <w:sz w:val="22"/>
                <w:szCs w:val="22"/>
                <w:lang w:val="bg-BG"/>
              </w:rPr>
              <w:t>,</w:t>
            </w:r>
            <w:r w:rsidRPr="001874C8">
              <w:rPr>
                <w:rFonts w:eastAsiaTheme="minorHAnsi" w:cstheme="minorBidi"/>
                <w:bCs/>
                <w:noProof/>
                <w:snapToGrid w:val="0"/>
                <w:sz w:val="22"/>
                <w:szCs w:val="22"/>
              </w:rPr>
              <w:t xml:space="preserve"> вградени в габаритите на автомобила или не надвишаващи габаритите с повече от 9 см. Светлините трябва да бъдат с достатъчна яркост и да позволяват отлична видимост </w:t>
            </w:r>
            <w:r w:rsidRPr="001874C8">
              <w:rPr>
                <w:rFonts w:eastAsiaTheme="minorHAnsi" w:cstheme="minorBidi"/>
                <w:bCs/>
                <w:noProof/>
                <w:snapToGrid w:val="0"/>
                <w:sz w:val="22"/>
                <w:szCs w:val="22"/>
              </w:rPr>
              <w:lastRenderedPageBreak/>
              <w:t>в слънчев ден.</w:t>
            </w:r>
          </w:p>
        </w:tc>
        <w:tc>
          <w:tcPr>
            <w:tcW w:w="2074" w:type="dxa"/>
            <w:hideMark/>
          </w:tcPr>
          <w:p w14:paraId="0863686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lastRenderedPageBreak/>
              <w:t> </w:t>
            </w:r>
          </w:p>
        </w:tc>
      </w:tr>
      <w:tr w:rsidR="0006414D" w:rsidRPr="001874C8" w14:paraId="1B331308" w14:textId="77777777" w:rsidTr="002D562B">
        <w:trPr>
          <w:trHeight w:val="288"/>
        </w:trPr>
        <w:tc>
          <w:tcPr>
            <w:tcW w:w="959" w:type="dxa"/>
          </w:tcPr>
          <w:p w14:paraId="476C2EE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BCDBAFF" w14:textId="3C16880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Камера за заден ход с изведена визуализация/монитор/ в кабината на водача.</w:t>
            </w:r>
          </w:p>
        </w:tc>
        <w:tc>
          <w:tcPr>
            <w:tcW w:w="2074" w:type="dxa"/>
            <w:hideMark/>
          </w:tcPr>
          <w:p w14:paraId="0E8B907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42921BD" w14:textId="77777777" w:rsidTr="002D562B">
        <w:trPr>
          <w:trHeight w:val="576"/>
        </w:trPr>
        <w:tc>
          <w:tcPr>
            <w:tcW w:w="959" w:type="dxa"/>
          </w:tcPr>
          <w:p w14:paraId="2D42535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16DEAE8" w14:textId="73511F8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Товарен фургон</w:t>
            </w:r>
            <w:r w:rsidR="009A4703">
              <w:rPr>
                <w:rFonts w:eastAsiaTheme="minorHAnsi" w:cstheme="minorBidi"/>
                <w:bCs/>
                <w:noProof/>
                <w:snapToGrid w:val="0"/>
                <w:sz w:val="22"/>
                <w:szCs w:val="22"/>
                <w:lang w:val="bg-BG"/>
              </w:rPr>
              <w:t>,</w:t>
            </w:r>
            <w:r w:rsidRPr="001874C8">
              <w:rPr>
                <w:rFonts w:eastAsiaTheme="minorHAnsi" w:cstheme="minorBidi"/>
                <w:bCs/>
                <w:noProof/>
                <w:snapToGrid w:val="0"/>
                <w:sz w:val="22"/>
                <w:szCs w:val="22"/>
              </w:rPr>
              <w:t xml:space="preserve"> разделен на две обособени части; първа част до кабината на водача - работен офис и втора част до задните врати  с вградено оборудване – задна част.</w:t>
            </w:r>
          </w:p>
        </w:tc>
        <w:tc>
          <w:tcPr>
            <w:tcW w:w="2074" w:type="dxa"/>
            <w:hideMark/>
          </w:tcPr>
          <w:p w14:paraId="40D9875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ADBC99D" w14:textId="77777777" w:rsidTr="002D562B">
        <w:trPr>
          <w:trHeight w:val="288"/>
        </w:trPr>
        <w:tc>
          <w:tcPr>
            <w:tcW w:w="959" w:type="dxa"/>
          </w:tcPr>
          <w:p w14:paraId="3F9EB7D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9003E67" w14:textId="6484397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Допълнителна изолация на пода,  стените и тавана на работния офис и задната част.</w:t>
            </w:r>
          </w:p>
        </w:tc>
        <w:tc>
          <w:tcPr>
            <w:tcW w:w="2074" w:type="dxa"/>
            <w:hideMark/>
          </w:tcPr>
          <w:p w14:paraId="4966E13D"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AB0FA23" w14:textId="77777777" w:rsidTr="002D562B">
        <w:trPr>
          <w:trHeight w:val="576"/>
        </w:trPr>
        <w:tc>
          <w:tcPr>
            <w:tcW w:w="959" w:type="dxa"/>
          </w:tcPr>
          <w:p w14:paraId="00153F2B" w14:textId="77777777" w:rsidR="0006414D" w:rsidRPr="001874C8" w:rsidRDefault="0006414D" w:rsidP="000B46D7">
            <w:pPr>
              <w:pStyle w:val="ListParagraph"/>
              <w:numPr>
                <w:ilvl w:val="0"/>
                <w:numId w:val="36"/>
              </w:numPr>
              <w:tabs>
                <w:tab w:val="left" w:pos="142"/>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CD24774" w14:textId="4700ADB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Износоустойчиво и водонепромокаемо покритие на пода, стените и вратите на двата отсека на товарния фургон. Покритието на пода на работния офис да е с противоплъзгащ ефект.</w:t>
            </w:r>
          </w:p>
        </w:tc>
        <w:tc>
          <w:tcPr>
            <w:tcW w:w="2074" w:type="dxa"/>
            <w:hideMark/>
          </w:tcPr>
          <w:p w14:paraId="1A0C088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B06A95E" w14:textId="77777777" w:rsidTr="002D562B">
        <w:trPr>
          <w:trHeight w:val="1152"/>
        </w:trPr>
        <w:tc>
          <w:tcPr>
            <w:tcW w:w="959" w:type="dxa"/>
          </w:tcPr>
          <w:p w14:paraId="099D79CB"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27906A7" w14:textId="0394C9F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w:t>
            </w:r>
            <w:r w:rsidRPr="00B20BFC">
              <w:rPr>
                <w:rFonts w:eastAsiaTheme="minorHAnsi" w:cstheme="minorBidi"/>
                <w:bCs/>
                <w:noProof/>
                <w:snapToGrid w:val="0"/>
                <w:sz w:val="22"/>
                <w:szCs w:val="22"/>
              </w:rPr>
              <w:t xml:space="preserve">Работен офис с обособено работно място с вградени контролен пул и компютърна конфигурация; </w:t>
            </w:r>
            <w:r w:rsidRPr="00B20BFC">
              <w:rPr>
                <w:rFonts w:eastAsiaTheme="minorHAnsi" w:cstheme="minorBidi"/>
                <w:snapToGrid w:val="0"/>
                <w:sz w:val="22"/>
                <w:szCs w:val="22"/>
              </w:rPr>
              <w:t>комфортен</w:t>
            </w:r>
            <w:r w:rsidRPr="00B20BFC">
              <w:rPr>
                <w:rFonts w:eastAsiaTheme="minorHAnsi" w:cstheme="minorBidi"/>
                <w:bCs/>
                <w:noProof/>
                <w:snapToGrid w:val="0"/>
                <w:sz w:val="22"/>
                <w:szCs w:val="22"/>
              </w:rPr>
              <w:t xml:space="preserve"> работен стол с възможност за осигуряване/фиксиране по време на транспорт; места /място/ за сядане с облегалка, в нишата</w:t>
            </w:r>
            <w:r w:rsidR="009A4703" w:rsidRPr="00B20BFC">
              <w:rPr>
                <w:rFonts w:eastAsiaTheme="minorHAnsi" w:cstheme="minorBidi"/>
                <w:bCs/>
                <w:noProof/>
                <w:snapToGrid w:val="0"/>
                <w:sz w:val="22"/>
                <w:szCs w:val="22"/>
                <w:lang w:val="bg-BG"/>
              </w:rPr>
              <w:t>,</w:t>
            </w:r>
            <w:r w:rsidRPr="00B20BFC">
              <w:rPr>
                <w:rFonts w:eastAsiaTheme="minorHAnsi" w:cstheme="minorBidi"/>
                <w:bCs/>
                <w:noProof/>
                <w:snapToGrid w:val="0"/>
                <w:sz w:val="22"/>
                <w:szCs w:val="22"/>
              </w:rPr>
              <w:t xml:space="preserve"> под което е монтирана батерията за захранване на системата; хладилник с минимален обем от 20 литра; кафемашина за еспресо.</w:t>
            </w:r>
          </w:p>
        </w:tc>
        <w:tc>
          <w:tcPr>
            <w:tcW w:w="2074" w:type="dxa"/>
            <w:hideMark/>
          </w:tcPr>
          <w:p w14:paraId="08010AC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BDD6462" w14:textId="77777777" w:rsidTr="002D562B">
        <w:trPr>
          <w:trHeight w:val="1152"/>
        </w:trPr>
        <w:tc>
          <w:tcPr>
            <w:tcW w:w="959" w:type="dxa"/>
          </w:tcPr>
          <w:p w14:paraId="777D92E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99C3C69" w14:textId="680DF15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Отопление на работния офис и задната част, посредством  въздушен дизелов отоплител с минимална мощност от 3,8 kW,  свързан с горивната система на автомобила и гарантиращ работна температура в диапазона 22-25°С, независимо от външната температура. Отоплителя</w:t>
            </w:r>
            <w:r w:rsidR="009A4703">
              <w:rPr>
                <w:rFonts w:eastAsiaTheme="minorHAnsi" w:cstheme="minorBidi"/>
                <w:bCs/>
                <w:noProof/>
                <w:snapToGrid w:val="0"/>
                <w:sz w:val="22"/>
                <w:szCs w:val="22"/>
                <w:lang w:val="bg-BG"/>
              </w:rPr>
              <w:t>т</w:t>
            </w:r>
            <w:r w:rsidRPr="001874C8">
              <w:rPr>
                <w:rFonts w:eastAsiaTheme="minorHAnsi" w:cstheme="minorBidi"/>
                <w:bCs/>
                <w:noProof/>
                <w:snapToGrid w:val="0"/>
                <w:sz w:val="22"/>
                <w:szCs w:val="22"/>
              </w:rPr>
              <w:t xml:space="preserve"> трябва да има модул за стартиране,  контрол на температурата, степента на обдухване и възможност за отопление заедно или по отделно на двете части.</w:t>
            </w:r>
          </w:p>
        </w:tc>
        <w:tc>
          <w:tcPr>
            <w:tcW w:w="2074" w:type="dxa"/>
            <w:hideMark/>
          </w:tcPr>
          <w:p w14:paraId="39C66A0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F70B5EA" w14:textId="77777777" w:rsidTr="002D562B">
        <w:trPr>
          <w:trHeight w:val="288"/>
        </w:trPr>
        <w:tc>
          <w:tcPr>
            <w:tcW w:w="959" w:type="dxa"/>
          </w:tcPr>
          <w:p w14:paraId="22A97D9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760CA09" w14:textId="277A876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Климатик за работния офис за охлаждане през лятото със захранване от батерията на системата.</w:t>
            </w:r>
          </w:p>
        </w:tc>
        <w:tc>
          <w:tcPr>
            <w:tcW w:w="2074" w:type="dxa"/>
            <w:hideMark/>
          </w:tcPr>
          <w:p w14:paraId="67338B3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90041DA" w14:textId="77777777" w:rsidTr="002D562B">
        <w:trPr>
          <w:trHeight w:val="288"/>
        </w:trPr>
        <w:tc>
          <w:tcPr>
            <w:tcW w:w="959" w:type="dxa"/>
          </w:tcPr>
          <w:p w14:paraId="7F0EC25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1FFB24A" w14:textId="5B44F24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Осветление /LED/ съгласно нормите за безопасни и здравословни условия на труд в работния офис.</w:t>
            </w:r>
          </w:p>
        </w:tc>
        <w:tc>
          <w:tcPr>
            <w:tcW w:w="2074" w:type="dxa"/>
            <w:hideMark/>
          </w:tcPr>
          <w:p w14:paraId="2967AA6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219E2DB" w14:textId="77777777" w:rsidTr="002D562B">
        <w:trPr>
          <w:trHeight w:val="864"/>
        </w:trPr>
        <w:tc>
          <w:tcPr>
            <w:tcW w:w="959" w:type="dxa"/>
          </w:tcPr>
          <w:p w14:paraId="31890A4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9EB1046" w14:textId="744260D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Електрическа система 220 V  с предпазители в обособено табло. Изведени минимум 3 допълнителни контакта (Шуко) за 220 V  /2 в офиса и един в </w:t>
            </w:r>
            <w:r w:rsidRPr="001874C8">
              <w:rPr>
                <w:rFonts w:eastAsiaTheme="minorHAnsi" w:cstheme="minorBidi"/>
                <w:bCs/>
                <w:noProof/>
                <w:snapToGrid w:val="0"/>
                <w:sz w:val="22"/>
                <w:szCs w:val="22"/>
              </w:rPr>
              <w:lastRenderedPageBreak/>
              <w:t>задната част на фургона/ извън необходимите за функциониране на системата и вградените в офиса електрически елементи.</w:t>
            </w:r>
          </w:p>
        </w:tc>
        <w:tc>
          <w:tcPr>
            <w:tcW w:w="2074" w:type="dxa"/>
            <w:hideMark/>
          </w:tcPr>
          <w:p w14:paraId="79DC439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lastRenderedPageBreak/>
              <w:t> </w:t>
            </w:r>
          </w:p>
        </w:tc>
      </w:tr>
      <w:tr w:rsidR="0006414D" w:rsidRPr="001874C8" w14:paraId="7D7B2282" w14:textId="77777777" w:rsidTr="002D562B">
        <w:trPr>
          <w:trHeight w:val="576"/>
        </w:trPr>
        <w:tc>
          <w:tcPr>
            <w:tcW w:w="959" w:type="dxa"/>
          </w:tcPr>
          <w:p w14:paraId="65DD17D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620ADB9" w14:textId="715BB28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Интегрирани (подредени и осигурени)  компоненти на системата за заснемане и за точково саниране в задния отсек на товарния фургон.</w:t>
            </w:r>
          </w:p>
        </w:tc>
        <w:tc>
          <w:tcPr>
            <w:tcW w:w="2074" w:type="dxa"/>
            <w:hideMark/>
          </w:tcPr>
          <w:p w14:paraId="2EB5549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DC30613" w14:textId="77777777" w:rsidTr="002D562B">
        <w:trPr>
          <w:trHeight w:val="576"/>
        </w:trPr>
        <w:tc>
          <w:tcPr>
            <w:tcW w:w="959" w:type="dxa"/>
          </w:tcPr>
          <w:p w14:paraId="6E34024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7E7C684" w14:textId="6DE7BC6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Цялото оборудване да се прибира във водоустойчиви/корозоустойчиви шкафове за надеждно и сигурно транспортиране.</w:t>
            </w:r>
          </w:p>
        </w:tc>
        <w:tc>
          <w:tcPr>
            <w:tcW w:w="2074" w:type="dxa"/>
            <w:hideMark/>
          </w:tcPr>
          <w:p w14:paraId="11B7A85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A4BA1A9" w14:textId="77777777" w:rsidTr="002D562B">
        <w:trPr>
          <w:trHeight w:val="288"/>
        </w:trPr>
        <w:tc>
          <w:tcPr>
            <w:tcW w:w="959" w:type="dxa"/>
          </w:tcPr>
          <w:p w14:paraId="59FE0E6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DCCDE45" w14:textId="5C483AA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Място за съхранение на един брой пневматична количка за точково саниране.</w:t>
            </w:r>
          </w:p>
        </w:tc>
        <w:tc>
          <w:tcPr>
            <w:tcW w:w="2074" w:type="dxa"/>
            <w:hideMark/>
          </w:tcPr>
          <w:p w14:paraId="4777CEF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308ECFF" w14:textId="77777777" w:rsidTr="002D562B">
        <w:trPr>
          <w:trHeight w:val="576"/>
        </w:trPr>
        <w:tc>
          <w:tcPr>
            <w:tcW w:w="959" w:type="dxa"/>
          </w:tcPr>
          <w:p w14:paraId="73C5D3C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285B89F" w14:textId="027C409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Всички елементи и аксесоари, които не могат да бъдат прибрани в шкаф, да бъдат надеждно закрепени за безопасен транспорт и съхранение.</w:t>
            </w:r>
          </w:p>
        </w:tc>
        <w:tc>
          <w:tcPr>
            <w:tcW w:w="2074" w:type="dxa"/>
            <w:hideMark/>
          </w:tcPr>
          <w:p w14:paraId="7F0878A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7DF4D79" w14:textId="77777777" w:rsidTr="002D562B">
        <w:trPr>
          <w:trHeight w:val="576"/>
        </w:trPr>
        <w:tc>
          <w:tcPr>
            <w:tcW w:w="959" w:type="dxa"/>
          </w:tcPr>
          <w:p w14:paraId="1DC9D0B0"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87895C8" w14:textId="0759DEE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Вграден водосъдържател в задната част с вместимост не по-малко от 50 литра за измиване на оборудването и санитарни цели.</w:t>
            </w:r>
          </w:p>
        </w:tc>
        <w:tc>
          <w:tcPr>
            <w:tcW w:w="2074" w:type="dxa"/>
            <w:hideMark/>
          </w:tcPr>
          <w:p w14:paraId="1516D46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E8F81C0" w14:textId="77777777" w:rsidTr="002D562B">
        <w:trPr>
          <w:trHeight w:val="576"/>
        </w:trPr>
        <w:tc>
          <w:tcPr>
            <w:tcW w:w="959" w:type="dxa"/>
          </w:tcPr>
          <w:p w14:paraId="5A46E71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CABF249" w14:textId="6257B85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Плътна, водоустойчива преграда между работния офис и задната част на товарният фургон с отваряем прозрачен прозорец в горната част с минимални размери 300 х 400 мм.</w:t>
            </w:r>
          </w:p>
        </w:tc>
        <w:tc>
          <w:tcPr>
            <w:tcW w:w="2074" w:type="dxa"/>
            <w:hideMark/>
          </w:tcPr>
          <w:p w14:paraId="2B7ABC1D"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73FCC9A" w14:textId="77777777" w:rsidTr="002D562B">
        <w:trPr>
          <w:trHeight w:val="288"/>
        </w:trPr>
        <w:tc>
          <w:tcPr>
            <w:tcW w:w="959" w:type="dxa"/>
          </w:tcPr>
          <w:p w14:paraId="7A17A53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27154BB" w14:textId="6D1C849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Осигурена комуникация посредством интерком между двата отсека на фургона.</w:t>
            </w:r>
          </w:p>
        </w:tc>
        <w:tc>
          <w:tcPr>
            <w:tcW w:w="2074" w:type="dxa"/>
            <w:hideMark/>
          </w:tcPr>
          <w:p w14:paraId="50CC435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77B2328" w14:textId="77777777" w:rsidTr="002D562B">
        <w:trPr>
          <w:trHeight w:val="864"/>
        </w:trPr>
        <w:tc>
          <w:tcPr>
            <w:tcW w:w="959" w:type="dxa"/>
          </w:tcPr>
          <w:p w14:paraId="2801E0FB"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5990DAD" w14:textId="782B164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Прибиращ се сенник в задната част на товарния отсек предпазващ работещия от дъжд и пряка слънчева светлина. Посоката на разпъване е по оста на автомобила и минималната дължина на разпъване от задният габарит на автомобила трябва да е  1 200 мм.</w:t>
            </w:r>
          </w:p>
        </w:tc>
        <w:tc>
          <w:tcPr>
            <w:tcW w:w="2074" w:type="dxa"/>
            <w:hideMark/>
          </w:tcPr>
          <w:p w14:paraId="0BAEAEF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A35D7A1" w14:textId="77777777" w:rsidTr="002D562B">
        <w:trPr>
          <w:trHeight w:val="576"/>
        </w:trPr>
        <w:tc>
          <w:tcPr>
            <w:tcW w:w="959" w:type="dxa"/>
          </w:tcPr>
          <w:p w14:paraId="65395A9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A007ECF" w14:textId="6B20D28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Фиксирана работна светлина (LED) и подвижна работна светлина (LED) в задната част на фургона осигуряващи работа и в тъмната част на денонощието.</w:t>
            </w:r>
          </w:p>
        </w:tc>
        <w:tc>
          <w:tcPr>
            <w:tcW w:w="2074" w:type="dxa"/>
            <w:hideMark/>
          </w:tcPr>
          <w:p w14:paraId="600DBDC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A74B1A2" w14:textId="77777777" w:rsidTr="002D562B">
        <w:trPr>
          <w:trHeight w:val="864"/>
        </w:trPr>
        <w:tc>
          <w:tcPr>
            <w:tcW w:w="959" w:type="dxa"/>
          </w:tcPr>
          <w:p w14:paraId="51E3124B"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E9E03A5" w14:textId="6455FD4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Чекмедже в долната част на задната част или ергономично разположен вертикален шкаф от корозоустойчив и износоустойчив материал за съхранение на трипод с размери дължина 1650 мм, широчина 350 мм и височина  350 мм и тегло  15 кг.</w:t>
            </w:r>
          </w:p>
        </w:tc>
        <w:tc>
          <w:tcPr>
            <w:tcW w:w="2074" w:type="dxa"/>
            <w:hideMark/>
          </w:tcPr>
          <w:p w14:paraId="1EFEA7B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231B5D9" w14:textId="77777777" w:rsidTr="002D562B">
        <w:trPr>
          <w:trHeight w:val="288"/>
        </w:trPr>
        <w:tc>
          <w:tcPr>
            <w:tcW w:w="959" w:type="dxa"/>
          </w:tcPr>
          <w:p w14:paraId="63605F9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9CF5663" w14:textId="0F419E3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      Система за заснемане и придвижване</w:t>
            </w:r>
          </w:p>
        </w:tc>
        <w:tc>
          <w:tcPr>
            <w:tcW w:w="2074" w:type="dxa"/>
            <w:hideMark/>
          </w:tcPr>
          <w:p w14:paraId="0231F93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577AE43" w14:textId="77777777" w:rsidTr="002D562B">
        <w:trPr>
          <w:trHeight w:val="288"/>
        </w:trPr>
        <w:tc>
          <w:tcPr>
            <w:tcW w:w="959" w:type="dxa"/>
          </w:tcPr>
          <w:p w14:paraId="381CA95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81A38FF" w14:textId="033F8D4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2.1. Глава на камерата</w:t>
            </w:r>
          </w:p>
        </w:tc>
        <w:tc>
          <w:tcPr>
            <w:tcW w:w="2074" w:type="dxa"/>
            <w:hideMark/>
          </w:tcPr>
          <w:p w14:paraId="0109867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B54001C" w14:textId="77777777" w:rsidTr="002D562B">
        <w:trPr>
          <w:trHeight w:val="288"/>
        </w:trPr>
        <w:tc>
          <w:tcPr>
            <w:tcW w:w="959" w:type="dxa"/>
          </w:tcPr>
          <w:p w14:paraId="033066E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B651AEE" w14:textId="3E98B3A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Цветна камера с резолюция не по-малка от  540 хоризонтални телевизионни реда(720 ppi)</w:t>
            </w:r>
          </w:p>
        </w:tc>
        <w:tc>
          <w:tcPr>
            <w:tcW w:w="2074" w:type="dxa"/>
            <w:hideMark/>
          </w:tcPr>
          <w:p w14:paraId="30C6F28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C924E1C" w14:textId="77777777" w:rsidTr="002D562B">
        <w:trPr>
          <w:trHeight w:val="288"/>
        </w:trPr>
        <w:tc>
          <w:tcPr>
            <w:tcW w:w="959" w:type="dxa"/>
          </w:tcPr>
          <w:p w14:paraId="06257F9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09519CC" w14:textId="72E995D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Диаметър на заснемане: от Ø150 до най-малко Ø 700</w:t>
            </w:r>
          </w:p>
        </w:tc>
        <w:tc>
          <w:tcPr>
            <w:tcW w:w="2074" w:type="dxa"/>
            <w:hideMark/>
          </w:tcPr>
          <w:p w14:paraId="330B88F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2B45EA5" w14:textId="77777777" w:rsidTr="002D562B">
        <w:trPr>
          <w:trHeight w:val="288"/>
        </w:trPr>
        <w:tc>
          <w:tcPr>
            <w:tcW w:w="959" w:type="dxa"/>
          </w:tcPr>
          <w:p w14:paraId="5EF570EE"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3CB74F7" w14:textId="679BCC3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Оптическо приближение-най малко 10Х</w:t>
            </w:r>
          </w:p>
        </w:tc>
        <w:tc>
          <w:tcPr>
            <w:tcW w:w="2074" w:type="dxa"/>
            <w:hideMark/>
          </w:tcPr>
          <w:p w14:paraId="5F531E0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E065550" w14:textId="77777777" w:rsidTr="002D562B">
        <w:trPr>
          <w:trHeight w:val="288"/>
        </w:trPr>
        <w:tc>
          <w:tcPr>
            <w:tcW w:w="959" w:type="dxa"/>
          </w:tcPr>
          <w:p w14:paraId="03A9692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C9FA0D5" w14:textId="08FA415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Цифрово приближение-най-малко 12Х</w:t>
            </w:r>
          </w:p>
        </w:tc>
        <w:tc>
          <w:tcPr>
            <w:tcW w:w="2074" w:type="dxa"/>
            <w:hideMark/>
          </w:tcPr>
          <w:p w14:paraId="02E9CA6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E07439D" w14:textId="77777777" w:rsidTr="002D562B">
        <w:trPr>
          <w:trHeight w:val="288"/>
        </w:trPr>
        <w:tc>
          <w:tcPr>
            <w:tcW w:w="959" w:type="dxa"/>
          </w:tcPr>
          <w:p w14:paraId="7141EC6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403C8FD" w14:textId="15336F4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Ръчна и автоматична настройка на фокус</w:t>
            </w:r>
          </w:p>
        </w:tc>
        <w:tc>
          <w:tcPr>
            <w:tcW w:w="2074" w:type="dxa"/>
            <w:hideMark/>
          </w:tcPr>
          <w:p w14:paraId="1042641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3D2B6CF" w14:textId="77777777" w:rsidTr="002D562B">
        <w:trPr>
          <w:trHeight w:val="288"/>
        </w:trPr>
        <w:tc>
          <w:tcPr>
            <w:tcW w:w="959" w:type="dxa"/>
          </w:tcPr>
          <w:p w14:paraId="3A3E661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7B9B5C6" w14:textId="09165EC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Самопозициониране</w:t>
            </w:r>
          </w:p>
        </w:tc>
        <w:tc>
          <w:tcPr>
            <w:tcW w:w="2074" w:type="dxa"/>
            <w:hideMark/>
          </w:tcPr>
          <w:p w14:paraId="0A7F61A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6645DFF" w14:textId="77777777" w:rsidTr="002D562B">
        <w:trPr>
          <w:trHeight w:val="288"/>
        </w:trPr>
        <w:tc>
          <w:tcPr>
            <w:tcW w:w="959" w:type="dxa"/>
          </w:tcPr>
          <w:p w14:paraId="3B082D3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5BC0D4C" w14:textId="06DF2E8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Вградени лазери за измерване на диаметър, деформация и повреди на тръбите</w:t>
            </w:r>
          </w:p>
        </w:tc>
        <w:tc>
          <w:tcPr>
            <w:tcW w:w="2074" w:type="dxa"/>
            <w:hideMark/>
          </w:tcPr>
          <w:p w14:paraId="2A56FE3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FB345F6" w14:textId="77777777" w:rsidTr="002D562B">
        <w:trPr>
          <w:trHeight w:val="288"/>
        </w:trPr>
        <w:tc>
          <w:tcPr>
            <w:tcW w:w="959" w:type="dxa"/>
          </w:tcPr>
          <w:p w14:paraId="236C685E"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376F8CC" w14:textId="43BC21E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Обхват(Pan): +/- 280°</w:t>
            </w:r>
          </w:p>
        </w:tc>
        <w:tc>
          <w:tcPr>
            <w:tcW w:w="2074" w:type="dxa"/>
            <w:hideMark/>
          </w:tcPr>
          <w:p w14:paraId="763378E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A448BBC" w14:textId="77777777" w:rsidTr="002D562B">
        <w:trPr>
          <w:trHeight w:val="288"/>
        </w:trPr>
        <w:tc>
          <w:tcPr>
            <w:tcW w:w="959" w:type="dxa"/>
          </w:tcPr>
          <w:p w14:paraId="5F78CED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B8FBFD1" w14:textId="10EC976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Завъртане (Tilt): 360° безконечно</w:t>
            </w:r>
          </w:p>
        </w:tc>
        <w:tc>
          <w:tcPr>
            <w:tcW w:w="2074" w:type="dxa"/>
            <w:hideMark/>
          </w:tcPr>
          <w:p w14:paraId="24BE796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4C7F4A1" w14:textId="77777777" w:rsidTr="002D562B">
        <w:trPr>
          <w:trHeight w:val="576"/>
        </w:trPr>
        <w:tc>
          <w:tcPr>
            <w:tcW w:w="959" w:type="dxa"/>
          </w:tcPr>
          <w:p w14:paraId="0165335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2B175EC" w14:textId="38A3DD1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Осветление-студено, светодиодно с осветителна мощност достатъчна за качествено заснемане и работа при максимален диаметър, но не по малко от 1600 lumen. Възможност за добавяне на допълнително осветление.</w:t>
            </w:r>
          </w:p>
        </w:tc>
        <w:tc>
          <w:tcPr>
            <w:tcW w:w="2074" w:type="dxa"/>
            <w:hideMark/>
          </w:tcPr>
          <w:p w14:paraId="1D05DBA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4792C9A" w14:textId="77777777" w:rsidTr="002D562B">
        <w:trPr>
          <w:trHeight w:val="288"/>
        </w:trPr>
        <w:tc>
          <w:tcPr>
            <w:tcW w:w="959" w:type="dxa"/>
          </w:tcPr>
          <w:p w14:paraId="24D265EE"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60073FF" w14:textId="226F59B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Система против изпотяване и конденз на обектива</w:t>
            </w:r>
          </w:p>
        </w:tc>
        <w:tc>
          <w:tcPr>
            <w:tcW w:w="2074" w:type="dxa"/>
            <w:hideMark/>
          </w:tcPr>
          <w:p w14:paraId="5A6EB74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79A8EA3" w14:textId="77777777" w:rsidTr="002D562B">
        <w:trPr>
          <w:trHeight w:val="288"/>
        </w:trPr>
        <w:tc>
          <w:tcPr>
            <w:tcW w:w="959" w:type="dxa"/>
          </w:tcPr>
          <w:p w14:paraId="43B8BEC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7B0F0AE" w14:textId="369D184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Изработена от здрав, удароустойчив и корозоустойчив материал и покриваща стандарт IP 68.</w:t>
            </w:r>
          </w:p>
        </w:tc>
        <w:tc>
          <w:tcPr>
            <w:tcW w:w="2074" w:type="dxa"/>
            <w:hideMark/>
          </w:tcPr>
          <w:p w14:paraId="7A0E09C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A78755F" w14:textId="77777777" w:rsidTr="002D562B">
        <w:trPr>
          <w:trHeight w:val="288"/>
        </w:trPr>
        <w:tc>
          <w:tcPr>
            <w:tcW w:w="959" w:type="dxa"/>
          </w:tcPr>
          <w:p w14:paraId="0558777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F5EA741" w14:textId="217AF6B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2.2. Електрически кабелен барабан:</w:t>
            </w:r>
          </w:p>
        </w:tc>
        <w:tc>
          <w:tcPr>
            <w:tcW w:w="2074" w:type="dxa"/>
            <w:hideMark/>
          </w:tcPr>
          <w:p w14:paraId="7D43509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F7FA608" w14:textId="77777777" w:rsidTr="002D562B">
        <w:trPr>
          <w:trHeight w:val="288"/>
        </w:trPr>
        <w:tc>
          <w:tcPr>
            <w:tcW w:w="959" w:type="dxa"/>
          </w:tcPr>
          <w:p w14:paraId="523CBB2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A3B8B5D" w14:textId="2DEC030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Капацитет на барабана - най-малко 400 метра</w:t>
            </w:r>
          </w:p>
        </w:tc>
        <w:tc>
          <w:tcPr>
            <w:tcW w:w="2074" w:type="dxa"/>
            <w:hideMark/>
          </w:tcPr>
          <w:p w14:paraId="795E3E0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135C42F" w14:textId="77777777" w:rsidTr="002D562B">
        <w:trPr>
          <w:trHeight w:val="288"/>
        </w:trPr>
        <w:tc>
          <w:tcPr>
            <w:tcW w:w="959" w:type="dxa"/>
          </w:tcPr>
          <w:p w14:paraId="19C1317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F115FFD" w14:textId="7EE45C9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Материал – износоустойчив и корозоустойчив метал.</w:t>
            </w:r>
          </w:p>
        </w:tc>
        <w:tc>
          <w:tcPr>
            <w:tcW w:w="2074" w:type="dxa"/>
            <w:hideMark/>
          </w:tcPr>
          <w:p w14:paraId="689C5A0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7D98748" w14:textId="77777777" w:rsidTr="002D562B">
        <w:trPr>
          <w:trHeight w:val="288"/>
        </w:trPr>
        <w:tc>
          <w:tcPr>
            <w:tcW w:w="959" w:type="dxa"/>
          </w:tcPr>
          <w:p w14:paraId="77ECC76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6B42787" w14:textId="2393CB5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Електрифициран барабан с възможност за ръчно и автоматично навиване и развиване на кабела.</w:t>
            </w:r>
          </w:p>
        </w:tc>
        <w:tc>
          <w:tcPr>
            <w:tcW w:w="2074" w:type="dxa"/>
            <w:hideMark/>
          </w:tcPr>
          <w:p w14:paraId="185D217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353D48C" w14:textId="77777777" w:rsidTr="002D562B">
        <w:trPr>
          <w:trHeight w:val="288"/>
        </w:trPr>
        <w:tc>
          <w:tcPr>
            <w:tcW w:w="959" w:type="dxa"/>
          </w:tcPr>
          <w:p w14:paraId="7D362E8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F279FB5" w14:textId="51A9E15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Система против прегазване на кабела при </w:t>
            </w:r>
            <w:r w:rsidRPr="001874C8">
              <w:rPr>
                <w:rFonts w:eastAsiaTheme="minorHAnsi" w:cstheme="minorBidi"/>
                <w:bCs/>
                <w:noProof/>
                <w:snapToGrid w:val="0"/>
                <w:sz w:val="22"/>
                <w:szCs w:val="22"/>
              </w:rPr>
              <w:lastRenderedPageBreak/>
              <w:t>движение на заден ход синхронизирана с количката.</w:t>
            </w:r>
          </w:p>
        </w:tc>
        <w:tc>
          <w:tcPr>
            <w:tcW w:w="2074" w:type="dxa"/>
            <w:hideMark/>
          </w:tcPr>
          <w:p w14:paraId="2E26D8B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lastRenderedPageBreak/>
              <w:t> </w:t>
            </w:r>
          </w:p>
        </w:tc>
      </w:tr>
      <w:tr w:rsidR="0006414D" w:rsidRPr="001874C8" w14:paraId="3F098A92" w14:textId="77777777" w:rsidTr="002D562B">
        <w:trPr>
          <w:trHeight w:val="288"/>
        </w:trPr>
        <w:tc>
          <w:tcPr>
            <w:tcW w:w="959" w:type="dxa"/>
          </w:tcPr>
          <w:p w14:paraId="2725F6B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20DB4F5" w14:textId="22A4CBAA"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Автоматичен редач на кабела.</w:t>
            </w:r>
          </w:p>
        </w:tc>
        <w:tc>
          <w:tcPr>
            <w:tcW w:w="2074" w:type="dxa"/>
            <w:hideMark/>
          </w:tcPr>
          <w:p w14:paraId="42E3FA6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5705C80" w14:textId="77777777" w:rsidTr="002D562B">
        <w:trPr>
          <w:trHeight w:val="288"/>
        </w:trPr>
        <w:tc>
          <w:tcPr>
            <w:tcW w:w="959" w:type="dxa"/>
          </w:tcPr>
          <w:p w14:paraId="4D493CA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C15DE60" w14:textId="7676F95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Електронен брояч на метрите с визуализация на екрана в работния офис и нулиране от контролния пулт.</w:t>
            </w:r>
          </w:p>
        </w:tc>
        <w:tc>
          <w:tcPr>
            <w:tcW w:w="2074" w:type="dxa"/>
            <w:hideMark/>
          </w:tcPr>
          <w:p w14:paraId="1E00F2D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C5287D6" w14:textId="77777777" w:rsidTr="002D562B">
        <w:trPr>
          <w:trHeight w:val="288"/>
        </w:trPr>
        <w:tc>
          <w:tcPr>
            <w:tcW w:w="959" w:type="dxa"/>
          </w:tcPr>
          <w:p w14:paraId="3DCEF73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29957CA" w14:textId="0DA9953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Втори брояч на метрите с отделно, ръчно нулиране в задната част.</w:t>
            </w:r>
          </w:p>
        </w:tc>
        <w:tc>
          <w:tcPr>
            <w:tcW w:w="2074" w:type="dxa"/>
            <w:hideMark/>
          </w:tcPr>
          <w:p w14:paraId="2FC9D08D"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0CFDA11" w14:textId="77777777" w:rsidTr="002D562B">
        <w:trPr>
          <w:trHeight w:val="576"/>
        </w:trPr>
        <w:tc>
          <w:tcPr>
            <w:tcW w:w="959" w:type="dxa"/>
          </w:tcPr>
          <w:p w14:paraId="2C493FE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5321C0C" w14:textId="2659313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Износоустойчив кабел за работа в силно агресивна среда</w:t>
            </w:r>
            <w:r w:rsidR="00AC3018">
              <w:rPr>
                <w:rFonts w:eastAsiaTheme="minorHAnsi" w:cstheme="minorBidi"/>
                <w:bCs/>
                <w:noProof/>
                <w:snapToGrid w:val="0"/>
                <w:sz w:val="22"/>
                <w:szCs w:val="22"/>
                <w:lang w:val="bg-BG"/>
              </w:rPr>
              <w:t xml:space="preserve"> (канализационна мрежа)</w:t>
            </w:r>
            <w:r w:rsidRPr="001874C8">
              <w:rPr>
                <w:rFonts w:eastAsiaTheme="minorHAnsi" w:cstheme="minorBidi"/>
                <w:bCs/>
                <w:noProof/>
                <w:snapToGrid w:val="0"/>
                <w:sz w:val="22"/>
                <w:szCs w:val="22"/>
              </w:rPr>
              <w:t xml:space="preserve"> с </w:t>
            </w:r>
            <w:r w:rsidR="00510584">
              <w:rPr>
                <w:rFonts w:eastAsiaTheme="minorHAnsi" w:cstheme="minorBidi"/>
                <w:bCs/>
                <w:noProof/>
                <w:snapToGrid w:val="0"/>
                <w:sz w:val="22"/>
                <w:szCs w:val="22"/>
                <w:lang w:val="bg-BG"/>
              </w:rPr>
              <w:t xml:space="preserve">минимална </w:t>
            </w:r>
            <w:r w:rsidRPr="001874C8">
              <w:rPr>
                <w:rFonts w:eastAsiaTheme="minorHAnsi" w:cstheme="minorBidi"/>
                <w:bCs/>
                <w:noProof/>
                <w:snapToGrid w:val="0"/>
                <w:sz w:val="22"/>
                <w:szCs w:val="22"/>
              </w:rPr>
              <w:t>дължина 400 метра с накрайници, осигурени против разкачване и проникване на влага и твърди частици.</w:t>
            </w:r>
          </w:p>
        </w:tc>
        <w:tc>
          <w:tcPr>
            <w:tcW w:w="2074" w:type="dxa"/>
            <w:hideMark/>
          </w:tcPr>
          <w:p w14:paraId="5E6AC33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A542D8A" w14:textId="77777777" w:rsidTr="002D562B">
        <w:trPr>
          <w:trHeight w:val="288"/>
        </w:trPr>
        <w:tc>
          <w:tcPr>
            <w:tcW w:w="959" w:type="dxa"/>
          </w:tcPr>
          <w:p w14:paraId="0C46E4C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0ED83CA" w14:textId="11267AE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Радиус на прегъване на кабела – до 70 мм.</w:t>
            </w:r>
          </w:p>
        </w:tc>
        <w:tc>
          <w:tcPr>
            <w:tcW w:w="2074" w:type="dxa"/>
            <w:hideMark/>
          </w:tcPr>
          <w:p w14:paraId="32E5860B"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F0A8E4C" w14:textId="77777777" w:rsidTr="002D562B">
        <w:trPr>
          <w:trHeight w:val="288"/>
        </w:trPr>
        <w:tc>
          <w:tcPr>
            <w:tcW w:w="959" w:type="dxa"/>
          </w:tcPr>
          <w:p w14:paraId="4D327D3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A63C86E" w14:textId="16C2E0B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Якост на опън на кабела –най-малко 2400 N.</w:t>
            </w:r>
          </w:p>
        </w:tc>
        <w:tc>
          <w:tcPr>
            <w:tcW w:w="2074" w:type="dxa"/>
            <w:hideMark/>
          </w:tcPr>
          <w:p w14:paraId="610D1C7B"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D67F7F8" w14:textId="77777777" w:rsidTr="002D562B">
        <w:trPr>
          <w:trHeight w:val="864"/>
        </w:trPr>
        <w:tc>
          <w:tcPr>
            <w:tcW w:w="959" w:type="dxa"/>
          </w:tcPr>
          <w:p w14:paraId="4DC49CC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301DDDD" w14:textId="24FB0A3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Интегрирана електрическа лебедка, разположена върху телескопично, въртящо се рамо с ръчно, многопозиционно заключване за точно позициониране над шахтата. Дължина на подемния кабел най-малко 15 метра и товароподемност съобразена с максималното тегло на количката, пневматичната количка и всички приложими към тях аксесоари.</w:t>
            </w:r>
          </w:p>
        </w:tc>
        <w:tc>
          <w:tcPr>
            <w:tcW w:w="2074" w:type="dxa"/>
            <w:hideMark/>
          </w:tcPr>
          <w:p w14:paraId="59A9427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8057E78" w14:textId="77777777" w:rsidTr="002D562B">
        <w:trPr>
          <w:trHeight w:val="288"/>
        </w:trPr>
        <w:tc>
          <w:tcPr>
            <w:tcW w:w="959" w:type="dxa"/>
          </w:tcPr>
          <w:p w14:paraId="6982639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8A0C108" w14:textId="0ABF573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Авариен стоп бутон за спиране движението на барабана.</w:t>
            </w:r>
          </w:p>
        </w:tc>
        <w:tc>
          <w:tcPr>
            <w:tcW w:w="2074" w:type="dxa"/>
            <w:hideMark/>
          </w:tcPr>
          <w:p w14:paraId="3A1A24E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7058DA5" w14:textId="77777777" w:rsidTr="002D562B">
        <w:trPr>
          <w:trHeight w:val="288"/>
        </w:trPr>
        <w:tc>
          <w:tcPr>
            <w:tcW w:w="959" w:type="dxa"/>
          </w:tcPr>
          <w:p w14:paraId="1D36C1D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5D173F3" w14:textId="4A32E2E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Система от четки за почистване на кабела при навиване.</w:t>
            </w:r>
          </w:p>
        </w:tc>
        <w:tc>
          <w:tcPr>
            <w:tcW w:w="2074" w:type="dxa"/>
            <w:hideMark/>
          </w:tcPr>
          <w:p w14:paraId="6F59E72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50976DA" w14:textId="77777777" w:rsidTr="002D562B">
        <w:trPr>
          <w:trHeight w:val="288"/>
        </w:trPr>
        <w:tc>
          <w:tcPr>
            <w:tcW w:w="959" w:type="dxa"/>
          </w:tcPr>
          <w:p w14:paraId="798A619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B17E20F" w14:textId="79F077A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2.3. Количка - един брой, който да покрива целия работен диапазон на системата (от 150 до 700 мм)</w:t>
            </w:r>
          </w:p>
        </w:tc>
        <w:tc>
          <w:tcPr>
            <w:tcW w:w="2074" w:type="dxa"/>
            <w:hideMark/>
          </w:tcPr>
          <w:p w14:paraId="3E48419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629A396" w14:textId="77777777" w:rsidTr="002D562B">
        <w:trPr>
          <w:trHeight w:val="288"/>
        </w:trPr>
        <w:tc>
          <w:tcPr>
            <w:tcW w:w="959" w:type="dxa"/>
          </w:tcPr>
          <w:p w14:paraId="4618CB3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7217519" w14:textId="4CCF41B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Колесна формула -  4 или 6 колела.</w:t>
            </w:r>
          </w:p>
        </w:tc>
        <w:tc>
          <w:tcPr>
            <w:tcW w:w="2074" w:type="dxa"/>
            <w:hideMark/>
          </w:tcPr>
          <w:p w14:paraId="2995E2C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D651CA9" w14:textId="77777777" w:rsidTr="002D562B">
        <w:trPr>
          <w:trHeight w:val="288"/>
        </w:trPr>
        <w:tc>
          <w:tcPr>
            <w:tcW w:w="959" w:type="dxa"/>
          </w:tcPr>
          <w:p w14:paraId="3ECF617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675B3A5" w14:textId="4037FC1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Едновременно задвижване на всички колела и възможност за завиване.</w:t>
            </w:r>
          </w:p>
        </w:tc>
        <w:tc>
          <w:tcPr>
            <w:tcW w:w="2074" w:type="dxa"/>
            <w:hideMark/>
          </w:tcPr>
          <w:p w14:paraId="5C79880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0CFD1E2" w14:textId="77777777" w:rsidTr="002D562B">
        <w:trPr>
          <w:trHeight w:val="576"/>
        </w:trPr>
        <w:tc>
          <w:tcPr>
            <w:tcW w:w="959" w:type="dxa"/>
          </w:tcPr>
          <w:p w14:paraId="4B0CFDD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B09533D" w14:textId="34DADAE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Мощност - достатъчна да придвижи системата, оборудвана със всички аксесоари до определената пределна дължина на кабела.</w:t>
            </w:r>
          </w:p>
        </w:tc>
        <w:tc>
          <w:tcPr>
            <w:tcW w:w="2074" w:type="dxa"/>
            <w:hideMark/>
          </w:tcPr>
          <w:p w14:paraId="5FCB2ED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BF75972" w14:textId="77777777" w:rsidTr="002D562B">
        <w:trPr>
          <w:trHeight w:val="288"/>
        </w:trPr>
        <w:tc>
          <w:tcPr>
            <w:tcW w:w="959" w:type="dxa"/>
          </w:tcPr>
          <w:p w14:paraId="5E74298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FB3894C" w14:textId="4C72780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покрива стандарт IP 68.</w:t>
            </w:r>
          </w:p>
        </w:tc>
        <w:tc>
          <w:tcPr>
            <w:tcW w:w="2074" w:type="dxa"/>
            <w:hideMark/>
          </w:tcPr>
          <w:p w14:paraId="75A6D2F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53433CB" w14:textId="77777777" w:rsidTr="002D562B">
        <w:trPr>
          <w:trHeight w:val="288"/>
        </w:trPr>
        <w:tc>
          <w:tcPr>
            <w:tcW w:w="959" w:type="dxa"/>
          </w:tcPr>
          <w:p w14:paraId="5427E01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B2F217C" w14:textId="29699FE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е оборудвана с електрически пантограф.</w:t>
            </w:r>
          </w:p>
        </w:tc>
        <w:tc>
          <w:tcPr>
            <w:tcW w:w="2074" w:type="dxa"/>
            <w:hideMark/>
          </w:tcPr>
          <w:p w14:paraId="5A247F4B"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0AB3D12" w14:textId="77777777" w:rsidTr="002D562B">
        <w:trPr>
          <w:trHeight w:val="288"/>
        </w:trPr>
        <w:tc>
          <w:tcPr>
            <w:tcW w:w="959" w:type="dxa"/>
          </w:tcPr>
          <w:p w14:paraId="04B9697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EB3BA86" w14:textId="192A8AA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Изработена от здрав, корозоустойчив материал за работа в </w:t>
            </w:r>
            <w:r w:rsidRPr="00865608">
              <w:rPr>
                <w:rFonts w:eastAsiaTheme="minorHAnsi" w:cstheme="minorBidi"/>
                <w:snapToGrid w:val="0"/>
                <w:sz w:val="22"/>
                <w:szCs w:val="22"/>
              </w:rPr>
              <w:t xml:space="preserve">силно </w:t>
            </w:r>
            <w:proofErr w:type="gramStart"/>
            <w:r w:rsidRPr="00865608">
              <w:rPr>
                <w:rFonts w:eastAsiaTheme="minorHAnsi" w:cstheme="minorBidi"/>
                <w:snapToGrid w:val="0"/>
                <w:sz w:val="22"/>
                <w:szCs w:val="22"/>
              </w:rPr>
              <w:t>агресивна  среда</w:t>
            </w:r>
            <w:proofErr w:type="gramEnd"/>
            <w:r w:rsidR="00330FF8" w:rsidRPr="00B20BFC">
              <w:rPr>
                <w:rFonts w:eastAsiaTheme="minorHAnsi" w:cstheme="minorBidi"/>
                <w:snapToGrid w:val="0"/>
                <w:sz w:val="22"/>
                <w:szCs w:val="22"/>
                <w:lang w:val="bg-BG"/>
              </w:rPr>
              <w:t>(канализационна мреж</w:t>
            </w:r>
            <w:r w:rsidR="007E1588" w:rsidRPr="00865608">
              <w:rPr>
                <w:rFonts w:eastAsiaTheme="minorHAnsi" w:cstheme="minorBidi"/>
                <w:snapToGrid w:val="0"/>
                <w:sz w:val="22"/>
                <w:szCs w:val="22"/>
                <w:lang w:val="bg-BG"/>
              </w:rPr>
              <w:t>а</w:t>
            </w:r>
            <w:r w:rsidR="00330FF8" w:rsidRPr="00865608">
              <w:rPr>
                <w:rFonts w:eastAsiaTheme="minorHAnsi" w:cstheme="minorBidi"/>
                <w:snapToGrid w:val="0"/>
                <w:sz w:val="22"/>
                <w:szCs w:val="22"/>
                <w:lang w:val="bg-BG"/>
              </w:rPr>
              <w:t>)</w:t>
            </w:r>
            <w:r w:rsidRPr="00865608">
              <w:rPr>
                <w:rFonts w:eastAsiaTheme="minorHAnsi" w:cstheme="minorBidi"/>
                <w:bCs/>
                <w:noProof/>
                <w:snapToGrid w:val="0"/>
                <w:sz w:val="22"/>
                <w:szCs w:val="22"/>
              </w:rPr>
              <w:t>.</w:t>
            </w:r>
          </w:p>
        </w:tc>
        <w:tc>
          <w:tcPr>
            <w:tcW w:w="2074" w:type="dxa"/>
            <w:hideMark/>
          </w:tcPr>
          <w:p w14:paraId="5007A755"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309D7A0" w14:textId="77777777" w:rsidTr="002D562B">
        <w:trPr>
          <w:trHeight w:val="288"/>
        </w:trPr>
        <w:tc>
          <w:tcPr>
            <w:tcW w:w="959" w:type="dxa"/>
          </w:tcPr>
          <w:p w14:paraId="19D6609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452C988" w14:textId="5810DC0A"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Снабдена с датчици за измерване на наклон с визуализация на екрана.</w:t>
            </w:r>
          </w:p>
        </w:tc>
        <w:tc>
          <w:tcPr>
            <w:tcW w:w="2074" w:type="dxa"/>
            <w:hideMark/>
          </w:tcPr>
          <w:p w14:paraId="070A592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78369A4" w14:textId="77777777" w:rsidTr="002D562B">
        <w:trPr>
          <w:trHeight w:val="288"/>
        </w:trPr>
        <w:tc>
          <w:tcPr>
            <w:tcW w:w="959" w:type="dxa"/>
          </w:tcPr>
          <w:p w14:paraId="72342A4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BA1D50B" w14:textId="1016B60A"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Снабдена със система, предотвратяващ</w:t>
            </w:r>
            <w:r w:rsidR="00244FE2">
              <w:rPr>
                <w:rFonts w:eastAsiaTheme="minorHAnsi" w:cstheme="minorBidi"/>
                <w:bCs/>
                <w:noProof/>
                <w:snapToGrid w:val="0"/>
                <w:sz w:val="22"/>
                <w:szCs w:val="22"/>
                <w:lang w:val="bg-BG"/>
              </w:rPr>
              <w:t>а</w:t>
            </w:r>
            <w:r w:rsidRPr="001874C8">
              <w:rPr>
                <w:rFonts w:eastAsiaTheme="minorHAnsi" w:cstheme="minorBidi"/>
                <w:bCs/>
                <w:noProof/>
                <w:snapToGrid w:val="0"/>
                <w:sz w:val="22"/>
                <w:szCs w:val="22"/>
              </w:rPr>
              <w:t xml:space="preserve"> преобръщане.</w:t>
            </w:r>
          </w:p>
        </w:tc>
        <w:tc>
          <w:tcPr>
            <w:tcW w:w="2074" w:type="dxa"/>
            <w:hideMark/>
          </w:tcPr>
          <w:p w14:paraId="2A76B82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66F261F" w14:textId="77777777" w:rsidTr="002D562B">
        <w:trPr>
          <w:trHeight w:val="288"/>
        </w:trPr>
        <w:tc>
          <w:tcPr>
            <w:tcW w:w="959" w:type="dxa"/>
          </w:tcPr>
          <w:p w14:paraId="1147413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7787844" w14:textId="5647885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Система против образуване на конденз и проникване на влага.</w:t>
            </w:r>
          </w:p>
        </w:tc>
        <w:tc>
          <w:tcPr>
            <w:tcW w:w="2074" w:type="dxa"/>
            <w:hideMark/>
          </w:tcPr>
          <w:p w14:paraId="63AAB1AD"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31F2FEC" w14:textId="77777777" w:rsidTr="002D562B">
        <w:trPr>
          <w:trHeight w:val="288"/>
        </w:trPr>
        <w:tc>
          <w:tcPr>
            <w:tcW w:w="959" w:type="dxa"/>
          </w:tcPr>
          <w:p w14:paraId="35F3ACC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11638CC" w14:textId="759D7DE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2.4. Контролен модул в работния офис</w:t>
            </w:r>
          </w:p>
        </w:tc>
        <w:tc>
          <w:tcPr>
            <w:tcW w:w="2074" w:type="dxa"/>
            <w:hideMark/>
          </w:tcPr>
          <w:p w14:paraId="1C8DB32B"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D0BB16E" w14:textId="77777777" w:rsidTr="002D562B">
        <w:trPr>
          <w:trHeight w:val="288"/>
        </w:trPr>
        <w:tc>
          <w:tcPr>
            <w:tcW w:w="959" w:type="dxa"/>
          </w:tcPr>
          <w:p w14:paraId="471D0EF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E7E2628" w14:textId="60375DF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Управление на камерата и количката посредством джойстици.</w:t>
            </w:r>
          </w:p>
        </w:tc>
        <w:tc>
          <w:tcPr>
            <w:tcW w:w="2074" w:type="dxa"/>
            <w:hideMark/>
          </w:tcPr>
          <w:p w14:paraId="288AB9E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C58FCC3" w14:textId="77777777" w:rsidTr="002D562B">
        <w:trPr>
          <w:trHeight w:val="288"/>
        </w:trPr>
        <w:tc>
          <w:tcPr>
            <w:tcW w:w="959" w:type="dxa"/>
          </w:tcPr>
          <w:p w14:paraId="0061513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4A2BE39" w14:textId="40D32C8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Вход за външен видео сигнал.</w:t>
            </w:r>
          </w:p>
        </w:tc>
        <w:tc>
          <w:tcPr>
            <w:tcW w:w="2074" w:type="dxa"/>
            <w:hideMark/>
          </w:tcPr>
          <w:p w14:paraId="226874E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7F2081F" w14:textId="77777777" w:rsidTr="002D562B">
        <w:trPr>
          <w:trHeight w:val="288"/>
        </w:trPr>
        <w:tc>
          <w:tcPr>
            <w:tcW w:w="959" w:type="dxa"/>
          </w:tcPr>
          <w:p w14:paraId="1230F2E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CE58595" w14:textId="3074F6E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Управление на осветлението на камерата.</w:t>
            </w:r>
          </w:p>
        </w:tc>
        <w:tc>
          <w:tcPr>
            <w:tcW w:w="2074" w:type="dxa"/>
            <w:hideMark/>
          </w:tcPr>
          <w:p w14:paraId="2C425635"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8EA1670" w14:textId="77777777" w:rsidTr="002D562B">
        <w:trPr>
          <w:trHeight w:val="288"/>
        </w:trPr>
        <w:tc>
          <w:tcPr>
            <w:tcW w:w="959" w:type="dxa"/>
          </w:tcPr>
          <w:p w14:paraId="04E16AD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B2E5112" w14:textId="7AE3813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Управление на електрическия пантограф.</w:t>
            </w:r>
          </w:p>
        </w:tc>
        <w:tc>
          <w:tcPr>
            <w:tcW w:w="2074" w:type="dxa"/>
            <w:hideMark/>
          </w:tcPr>
          <w:p w14:paraId="6AE9082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18A1379" w14:textId="77777777" w:rsidTr="002D562B">
        <w:trPr>
          <w:trHeight w:val="288"/>
        </w:trPr>
        <w:tc>
          <w:tcPr>
            <w:tcW w:w="959" w:type="dxa"/>
          </w:tcPr>
          <w:p w14:paraId="751D094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76B7393" w14:textId="56CC426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Запис на обследването и рехабилитацията.</w:t>
            </w:r>
          </w:p>
        </w:tc>
        <w:tc>
          <w:tcPr>
            <w:tcW w:w="2074" w:type="dxa"/>
            <w:hideMark/>
          </w:tcPr>
          <w:p w14:paraId="103D7A5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8F7E61F" w14:textId="77777777" w:rsidTr="002D562B">
        <w:trPr>
          <w:trHeight w:val="288"/>
        </w:trPr>
        <w:tc>
          <w:tcPr>
            <w:tcW w:w="959" w:type="dxa"/>
          </w:tcPr>
          <w:p w14:paraId="1FE252CB"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919DC94" w14:textId="75FA56D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Функции за автоматично позициониране на 90°, 360° и Home (изходна позиция).</w:t>
            </w:r>
          </w:p>
        </w:tc>
        <w:tc>
          <w:tcPr>
            <w:tcW w:w="2074" w:type="dxa"/>
            <w:hideMark/>
          </w:tcPr>
          <w:p w14:paraId="002FE885"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888F1CD" w14:textId="77777777" w:rsidTr="002D562B">
        <w:trPr>
          <w:trHeight w:val="288"/>
        </w:trPr>
        <w:tc>
          <w:tcPr>
            <w:tcW w:w="959" w:type="dxa"/>
          </w:tcPr>
          <w:p w14:paraId="318F939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94408C1" w14:textId="488F03B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Визуализация върху собствен монитор.</w:t>
            </w:r>
          </w:p>
        </w:tc>
        <w:tc>
          <w:tcPr>
            <w:tcW w:w="2074" w:type="dxa"/>
            <w:hideMark/>
          </w:tcPr>
          <w:p w14:paraId="7210C60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C63F63D" w14:textId="77777777" w:rsidTr="002D562B">
        <w:trPr>
          <w:trHeight w:val="288"/>
        </w:trPr>
        <w:tc>
          <w:tcPr>
            <w:tcW w:w="959" w:type="dxa"/>
          </w:tcPr>
          <w:p w14:paraId="5CAE397E"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8B10C6F" w14:textId="6C1E2CE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2.5. Визуализация на системата в работния офис</w:t>
            </w:r>
          </w:p>
        </w:tc>
        <w:tc>
          <w:tcPr>
            <w:tcW w:w="2074" w:type="dxa"/>
            <w:hideMark/>
          </w:tcPr>
          <w:p w14:paraId="0B36B25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00AD5A5" w14:textId="77777777" w:rsidTr="002D562B">
        <w:trPr>
          <w:trHeight w:val="288"/>
        </w:trPr>
        <w:tc>
          <w:tcPr>
            <w:tcW w:w="959" w:type="dxa"/>
          </w:tcPr>
          <w:p w14:paraId="181BFF6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1EA6511" w14:textId="22E0760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Цветен монитор с диагонал минимум 17“</w:t>
            </w:r>
          </w:p>
        </w:tc>
        <w:tc>
          <w:tcPr>
            <w:tcW w:w="2074" w:type="dxa"/>
            <w:hideMark/>
          </w:tcPr>
          <w:p w14:paraId="08340E0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F38C0AE" w14:textId="77777777" w:rsidTr="002D562B">
        <w:trPr>
          <w:trHeight w:val="864"/>
        </w:trPr>
        <w:tc>
          <w:tcPr>
            <w:tcW w:w="959" w:type="dxa"/>
          </w:tcPr>
          <w:p w14:paraId="7767A54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AB2F022" w14:textId="189E1B4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2.6. Компютърна конфигурация</w:t>
            </w:r>
            <w:r w:rsidR="00244FE2">
              <w:rPr>
                <w:rFonts w:eastAsiaTheme="minorHAnsi" w:cstheme="minorBidi"/>
                <w:bCs/>
                <w:noProof/>
                <w:snapToGrid w:val="0"/>
                <w:sz w:val="22"/>
                <w:szCs w:val="22"/>
                <w:lang w:val="bg-BG"/>
              </w:rPr>
              <w:t>,</w:t>
            </w:r>
            <w:r w:rsidRPr="001874C8">
              <w:rPr>
                <w:rFonts w:eastAsiaTheme="minorHAnsi" w:cstheme="minorBidi"/>
                <w:bCs/>
                <w:noProof/>
                <w:snapToGrid w:val="0"/>
                <w:sz w:val="22"/>
                <w:szCs w:val="22"/>
              </w:rPr>
              <w:t xml:space="preserve"> вградена в работния офис - индустриален компютър със защита от прах и антивибрационно шаси. Характеристиките да са съобразени с изискванията на специализирания софтуер за оптималната му работа, но покриващи като минимум следните стойности:</w:t>
            </w:r>
          </w:p>
        </w:tc>
        <w:tc>
          <w:tcPr>
            <w:tcW w:w="2074" w:type="dxa"/>
            <w:hideMark/>
          </w:tcPr>
          <w:p w14:paraId="4DB3365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FFCFDC8" w14:textId="77777777" w:rsidTr="002D562B">
        <w:trPr>
          <w:trHeight w:val="288"/>
        </w:trPr>
        <w:tc>
          <w:tcPr>
            <w:tcW w:w="959" w:type="dxa"/>
          </w:tcPr>
          <w:p w14:paraId="3E5053B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F44D6EF" w14:textId="533E4B8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Операционна система-</w:t>
            </w:r>
            <w:r w:rsidR="00DF19CB">
              <w:rPr>
                <w:rFonts w:eastAsiaTheme="minorHAnsi" w:cstheme="minorBidi"/>
                <w:bCs/>
                <w:noProof/>
                <w:snapToGrid w:val="0"/>
                <w:sz w:val="22"/>
                <w:szCs w:val="22"/>
                <w:lang w:val="bg-BG"/>
              </w:rPr>
              <w:t xml:space="preserve">последна версия на </w:t>
            </w:r>
            <w:r w:rsidRPr="001874C8">
              <w:rPr>
                <w:rFonts w:eastAsiaTheme="minorHAnsi" w:cstheme="minorBidi"/>
                <w:bCs/>
                <w:noProof/>
                <w:snapToGrid w:val="0"/>
                <w:sz w:val="22"/>
                <w:szCs w:val="22"/>
              </w:rPr>
              <w:t>Windows с поддръжка на лиценза за 5 години</w:t>
            </w:r>
          </w:p>
        </w:tc>
        <w:tc>
          <w:tcPr>
            <w:tcW w:w="2074" w:type="dxa"/>
            <w:hideMark/>
          </w:tcPr>
          <w:p w14:paraId="3EF6754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2B5CDC1" w14:textId="77777777" w:rsidTr="002D562B">
        <w:trPr>
          <w:trHeight w:val="288"/>
        </w:trPr>
        <w:tc>
          <w:tcPr>
            <w:tcW w:w="959" w:type="dxa"/>
          </w:tcPr>
          <w:p w14:paraId="7748E9A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7A099D9" w14:textId="2AA7829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Отделна графична карта</w:t>
            </w:r>
          </w:p>
        </w:tc>
        <w:tc>
          <w:tcPr>
            <w:tcW w:w="2074" w:type="dxa"/>
            <w:hideMark/>
          </w:tcPr>
          <w:p w14:paraId="673B22E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E1DC4DD" w14:textId="77777777" w:rsidTr="002D562B">
        <w:trPr>
          <w:trHeight w:val="288"/>
        </w:trPr>
        <w:tc>
          <w:tcPr>
            <w:tcW w:w="959" w:type="dxa"/>
          </w:tcPr>
          <w:p w14:paraId="5683E2E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3A351E8" w14:textId="433800C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Твърд диск с капацитет минимум 2TB</w:t>
            </w:r>
          </w:p>
        </w:tc>
        <w:tc>
          <w:tcPr>
            <w:tcW w:w="2074" w:type="dxa"/>
            <w:hideMark/>
          </w:tcPr>
          <w:p w14:paraId="5B8A2797"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BECDC6E" w14:textId="77777777" w:rsidTr="002D562B">
        <w:trPr>
          <w:trHeight w:val="288"/>
        </w:trPr>
        <w:tc>
          <w:tcPr>
            <w:tcW w:w="959" w:type="dxa"/>
          </w:tcPr>
          <w:p w14:paraId="1FCC900B"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716398A" w14:textId="1CA5CD9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RAМ памет най-малко 8 GB</w:t>
            </w:r>
          </w:p>
        </w:tc>
        <w:tc>
          <w:tcPr>
            <w:tcW w:w="2074" w:type="dxa"/>
            <w:hideMark/>
          </w:tcPr>
          <w:p w14:paraId="6AAA2225"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28B16E1" w14:textId="77777777" w:rsidTr="002D562B">
        <w:trPr>
          <w:trHeight w:val="288"/>
        </w:trPr>
        <w:tc>
          <w:tcPr>
            <w:tcW w:w="959" w:type="dxa"/>
          </w:tcPr>
          <w:p w14:paraId="7FA62B0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8D12C85" w14:textId="5FF57DF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Процесор-4 ядрен</w:t>
            </w:r>
            <w:r>
              <w:rPr>
                <w:rFonts w:eastAsiaTheme="minorHAnsi" w:cstheme="minorBidi"/>
                <w:snapToGrid w:val="0"/>
                <w:sz w:val="22"/>
                <w:szCs w:val="22"/>
                <w:lang w:val="bg-BG"/>
              </w:rPr>
              <w:t xml:space="preserve"> </w:t>
            </w:r>
            <w:r w:rsidR="00DF19CB">
              <w:rPr>
                <w:rFonts w:eastAsiaTheme="minorHAnsi" w:cstheme="minorBidi"/>
                <w:bCs/>
                <w:noProof/>
                <w:snapToGrid w:val="0"/>
                <w:sz w:val="22"/>
                <w:szCs w:val="22"/>
                <w:lang w:val="bg-BG"/>
              </w:rPr>
              <w:t xml:space="preserve">с тактова честота, не по-малко от 2.8 </w:t>
            </w:r>
            <w:r w:rsidR="00DF19CB">
              <w:rPr>
                <w:rFonts w:eastAsiaTheme="minorHAnsi" w:cstheme="minorBidi"/>
                <w:bCs/>
                <w:noProof/>
                <w:snapToGrid w:val="0"/>
                <w:sz w:val="22"/>
                <w:szCs w:val="22"/>
                <w:lang w:val="en-US"/>
              </w:rPr>
              <w:t>GHz</w:t>
            </w:r>
          </w:p>
        </w:tc>
        <w:tc>
          <w:tcPr>
            <w:tcW w:w="2074" w:type="dxa"/>
            <w:hideMark/>
          </w:tcPr>
          <w:p w14:paraId="3BA5CBE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84C325D" w14:textId="77777777" w:rsidTr="002D562B">
        <w:trPr>
          <w:trHeight w:val="288"/>
        </w:trPr>
        <w:tc>
          <w:tcPr>
            <w:tcW w:w="959" w:type="dxa"/>
          </w:tcPr>
          <w:p w14:paraId="1C54F86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CF9B306" w14:textId="67EE60F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w:t>
            </w:r>
            <w:r w:rsidR="00DF19CB" w:rsidRPr="001874C8">
              <w:rPr>
                <w:rFonts w:eastAsiaTheme="minorHAnsi" w:cstheme="minorBidi"/>
                <w:bCs/>
                <w:noProof/>
                <w:snapToGrid w:val="0"/>
                <w:sz w:val="22"/>
                <w:szCs w:val="22"/>
              </w:rPr>
              <w:t>Инсталиран специализирания софтуер за обследване</w:t>
            </w:r>
            <w:r w:rsidR="00DF19CB" w:rsidRPr="001874C8" w:rsidDel="00DF19CB">
              <w:rPr>
                <w:rFonts w:eastAsiaTheme="minorHAnsi" w:cstheme="minorBidi"/>
                <w:bCs/>
                <w:noProof/>
                <w:snapToGrid w:val="0"/>
                <w:sz w:val="22"/>
                <w:szCs w:val="22"/>
              </w:rPr>
              <w:t xml:space="preserve"> </w:t>
            </w:r>
          </w:p>
        </w:tc>
        <w:tc>
          <w:tcPr>
            <w:tcW w:w="2074" w:type="dxa"/>
            <w:hideMark/>
          </w:tcPr>
          <w:p w14:paraId="6255954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5602FC5" w14:textId="77777777" w:rsidTr="002D562B">
        <w:trPr>
          <w:trHeight w:val="288"/>
        </w:trPr>
        <w:tc>
          <w:tcPr>
            <w:tcW w:w="959" w:type="dxa"/>
          </w:tcPr>
          <w:p w14:paraId="2B0FFAF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E34D966" w14:textId="21D3128A"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r w:rsidR="00DF19CB" w:rsidRPr="001874C8">
              <w:rPr>
                <w:rFonts w:eastAsiaTheme="minorHAnsi" w:cstheme="minorBidi"/>
                <w:bCs/>
                <w:noProof/>
                <w:snapToGrid w:val="0"/>
                <w:sz w:val="22"/>
                <w:szCs w:val="22"/>
              </w:rPr>
              <w:t xml:space="preserve"> Минимален брой и тип комуникационни портове - 1HD порт, 4хUSB 3.0</w:t>
            </w:r>
          </w:p>
        </w:tc>
        <w:tc>
          <w:tcPr>
            <w:tcW w:w="2074" w:type="dxa"/>
            <w:hideMark/>
          </w:tcPr>
          <w:p w14:paraId="7C85000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081F0C3" w14:textId="77777777" w:rsidTr="002D562B">
        <w:trPr>
          <w:trHeight w:val="288"/>
        </w:trPr>
        <w:tc>
          <w:tcPr>
            <w:tcW w:w="959" w:type="dxa"/>
          </w:tcPr>
          <w:p w14:paraId="1D101E00"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61556D5" w14:textId="1F1C55B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2.7. Специализиран софтуер</w:t>
            </w:r>
          </w:p>
        </w:tc>
        <w:tc>
          <w:tcPr>
            <w:tcW w:w="2074" w:type="dxa"/>
            <w:hideMark/>
          </w:tcPr>
          <w:p w14:paraId="1BB1010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6EB11B6" w14:textId="77777777" w:rsidTr="002D562B">
        <w:trPr>
          <w:trHeight w:val="288"/>
        </w:trPr>
        <w:tc>
          <w:tcPr>
            <w:tcW w:w="959" w:type="dxa"/>
          </w:tcPr>
          <w:p w14:paraId="6E8B476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3FE6D03" w14:textId="0E5BB06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Доживотен лиценз и 5 години безплатни ъпдейти</w:t>
            </w:r>
          </w:p>
        </w:tc>
        <w:tc>
          <w:tcPr>
            <w:tcW w:w="2074" w:type="dxa"/>
            <w:hideMark/>
          </w:tcPr>
          <w:p w14:paraId="12A8F5D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2B00219" w14:textId="77777777" w:rsidTr="002D562B">
        <w:trPr>
          <w:trHeight w:val="576"/>
        </w:trPr>
        <w:tc>
          <w:tcPr>
            <w:tcW w:w="959" w:type="dxa"/>
          </w:tcPr>
          <w:p w14:paraId="56A4691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3137B90" w14:textId="703FB23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поддържа действащи стандарти за кодиране на дефекти: EN13508-2:2003 или еквивалент и EN13508-2:2004 или еквивалент</w:t>
            </w:r>
          </w:p>
        </w:tc>
        <w:tc>
          <w:tcPr>
            <w:tcW w:w="2074" w:type="dxa"/>
            <w:hideMark/>
          </w:tcPr>
          <w:p w14:paraId="0D78145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55B86FF" w14:textId="77777777" w:rsidTr="002D562B">
        <w:trPr>
          <w:trHeight w:val="576"/>
        </w:trPr>
        <w:tc>
          <w:tcPr>
            <w:tcW w:w="959" w:type="dxa"/>
          </w:tcPr>
          <w:p w14:paraId="304FE61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54D6C66" w14:textId="7C61002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има вградена функционалност за директен експорт във формати, съвместими с използваните от Възложителя софтуери: InfoNET; InfoWORKS; ArcGIS</w:t>
            </w:r>
          </w:p>
        </w:tc>
        <w:tc>
          <w:tcPr>
            <w:tcW w:w="2074" w:type="dxa"/>
            <w:hideMark/>
          </w:tcPr>
          <w:p w14:paraId="46444D6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F0FE5AE" w14:textId="77777777" w:rsidTr="002D562B">
        <w:trPr>
          <w:trHeight w:val="288"/>
        </w:trPr>
        <w:tc>
          <w:tcPr>
            <w:tcW w:w="959" w:type="dxa"/>
          </w:tcPr>
          <w:p w14:paraId="5580043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356BF26" w14:textId="043A8EA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има вградена функционалност за експортиране на видео файлове</w:t>
            </w:r>
          </w:p>
        </w:tc>
        <w:tc>
          <w:tcPr>
            <w:tcW w:w="2074" w:type="dxa"/>
            <w:hideMark/>
          </w:tcPr>
          <w:p w14:paraId="11EFFED5"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5103E1D" w14:textId="77777777" w:rsidTr="002D562B">
        <w:trPr>
          <w:trHeight w:val="288"/>
        </w:trPr>
        <w:tc>
          <w:tcPr>
            <w:tcW w:w="959" w:type="dxa"/>
          </w:tcPr>
          <w:p w14:paraId="1884C23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FEB15CE" w14:textId="2B2DD658"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има възможност за редакция на вече заснетия материал</w:t>
            </w:r>
          </w:p>
        </w:tc>
        <w:tc>
          <w:tcPr>
            <w:tcW w:w="2074" w:type="dxa"/>
            <w:hideMark/>
          </w:tcPr>
          <w:p w14:paraId="58B0789F"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1FD9354" w14:textId="77777777" w:rsidTr="002D562B">
        <w:trPr>
          <w:trHeight w:val="288"/>
        </w:trPr>
        <w:tc>
          <w:tcPr>
            <w:tcW w:w="959" w:type="dxa"/>
          </w:tcPr>
          <w:p w14:paraId="6D693B9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B2B838C" w14:textId="381A8B9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генерира доклад от рехабилитацията</w:t>
            </w:r>
          </w:p>
        </w:tc>
        <w:tc>
          <w:tcPr>
            <w:tcW w:w="2074" w:type="dxa"/>
            <w:hideMark/>
          </w:tcPr>
          <w:p w14:paraId="2F6287B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FE0C4B6" w14:textId="77777777" w:rsidTr="002D562B">
        <w:trPr>
          <w:trHeight w:val="288"/>
        </w:trPr>
        <w:tc>
          <w:tcPr>
            <w:tcW w:w="959" w:type="dxa"/>
          </w:tcPr>
          <w:p w14:paraId="69609F1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809F687" w14:textId="79205B6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Софтуера да е преведен на български език</w:t>
            </w:r>
          </w:p>
        </w:tc>
        <w:tc>
          <w:tcPr>
            <w:tcW w:w="2074" w:type="dxa"/>
            <w:hideMark/>
          </w:tcPr>
          <w:p w14:paraId="21435A0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046B8B3" w14:textId="77777777" w:rsidTr="002D562B">
        <w:trPr>
          <w:trHeight w:val="288"/>
        </w:trPr>
        <w:tc>
          <w:tcPr>
            <w:tcW w:w="959" w:type="dxa"/>
          </w:tcPr>
          <w:p w14:paraId="14E2B9A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CE7469E" w14:textId="3AC4399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може да изчислява наклони</w:t>
            </w:r>
          </w:p>
        </w:tc>
        <w:tc>
          <w:tcPr>
            <w:tcW w:w="2074" w:type="dxa"/>
            <w:hideMark/>
          </w:tcPr>
          <w:p w14:paraId="2F8D06B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F98157A" w14:textId="77777777" w:rsidTr="002D562B">
        <w:trPr>
          <w:trHeight w:val="288"/>
        </w:trPr>
        <w:tc>
          <w:tcPr>
            <w:tcW w:w="959" w:type="dxa"/>
          </w:tcPr>
          <w:p w14:paraId="50CFEA5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428834B" w14:textId="58F8833F"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Да генерира 3D графика на канала, показваща евентуални деформации</w:t>
            </w:r>
          </w:p>
        </w:tc>
        <w:tc>
          <w:tcPr>
            <w:tcW w:w="2074" w:type="dxa"/>
            <w:hideMark/>
          </w:tcPr>
          <w:p w14:paraId="6141AD0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4F281A4" w14:textId="77777777" w:rsidTr="002D562B">
        <w:trPr>
          <w:trHeight w:val="288"/>
        </w:trPr>
        <w:tc>
          <w:tcPr>
            <w:tcW w:w="959" w:type="dxa"/>
          </w:tcPr>
          <w:p w14:paraId="581AAB5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87CAFAD" w14:textId="535DFF5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2.8. Аксесоари на системата</w:t>
            </w:r>
          </w:p>
        </w:tc>
        <w:tc>
          <w:tcPr>
            <w:tcW w:w="2074" w:type="dxa"/>
            <w:hideMark/>
          </w:tcPr>
          <w:p w14:paraId="626C6F3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5CF2A70" w14:textId="77777777" w:rsidTr="002D562B">
        <w:trPr>
          <w:trHeight w:val="288"/>
        </w:trPr>
        <w:tc>
          <w:tcPr>
            <w:tcW w:w="959" w:type="dxa"/>
          </w:tcPr>
          <w:p w14:paraId="3C5E2CF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6645E6D" w14:textId="122BFB8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Различни видове колела за количката за различните диаметри и различните повърхности.</w:t>
            </w:r>
          </w:p>
        </w:tc>
        <w:tc>
          <w:tcPr>
            <w:tcW w:w="2074" w:type="dxa"/>
            <w:hideMark/>
          </w:tcPr>
          <w:p w14:paraId="23873A2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E7EE4D3" w14:textId="77777777" w:rsidTr="002D562B">
        <w:trPr>
          <w:trHeight w:val="288"/>
        </w:trPr>
        <w:tc>
          <w:tcPr>
            <w:tcW w:w="959" w:type="dxa"/>
          </w:tcPr>
          <w:p w14:paraId="3F7B852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79BC19C" w14:textId="03F0947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Допълнително осветление за работната количка, ако такова е необходимо за работа.</w:t>
            </w:r>
          </w:p>
        </w:tc>
        <w:tc>
          <w:tcPr>
            <w:tcW w:w="2074" w:type="dxa"/>
            <w:hideMark/>
          </w:tcPr>
          <w:p w14:paraId="3D5F5CFB"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51DDF95" w14:textId="77777777" w:rsidTr="002D562B">
        <w:trPr>
          <w:trHeight w:val="288"/>
        </w:trPr>
        <w:tc>
          <w:tcPr>
            <w:tcW w:w="959" w:type="dxa"/>
          </w:tcPr>
          <w:p w14:paraId="18A1E52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51D2BC0" w14:textId="00B0C5D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Противотежести за количката, ако такива са необходими.</w:t>
            </w:r>
          </w:p>
        </w:tc>
        <w:tc>
          <w:tcPr>
            <w:tcW w:w="2074" w:type="dxa"/>
            <w:hideMark/>
          </w:tcPr>
          <w:p w14:paraId="3B2427F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2BEF768" w14:textId="77777777" w:rsidTr="002D562B">
        <w:trPr>
          <w:trHeight w:val="288"/>
        </w:trPr>
        <w:tc>
          <w:tcPr>
            <w:tcW w:w="959" w:type="dxa"/>
          </w:tcPr>
          <w:p w14:paraId="6DAB755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6174174" w14:textId="15E0D72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Комплект инструменти за поддръжка и експлоатация на системата.</w:t>
            </w:r>
          </w:p>
        </w:tc>
        <w:tc>
          <w:tcPr>
            <w:tcW w:w="2074" w:type="dxa"/>
            <w:hideMark/>
          </w:tcPr>
          <w:p w14:paraId="1536CF6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7DFA141" w14:textId="77777777" w:rsidTr="002D562B">
        <w:trPr>
          <w:trHeight w:val="576"/>
        </w:trPr>
        <w:tc>
          <w:tcPr>
            <w:tcW w:w="959" w:type="dxa"/>
          </w:tcPr>
          <w:p w14:paraId="3DB038E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32646F2" w14:textId="65C124D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Отклоняващи ролки, които да предпазват кабела и маркучите от триене и срязване на ръба на шахтата и ръба на канала.</w:t>
            </w:r>
          </w:p>
        </w:tc>
        <w:tc>
          <w:tcPr>
            <w:tcW w:w="2074" w:type="dxa"/>
            <w:hideMark/>
          </w:tcPr>
          <w:p w14:paraId="0E7C76A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3AFD035" w14:textId="77777777" w:rsidTr="002D562B">
        <w:trPr>
          <w:trHeight w:val="288"/>
        </w:trPr>
        <w:tc>
          <w:tcPr>
            <w:tcW w:w="959" w:type="dxa"/>
          </w:tcPr>
          <w:p w14:paraId="025D0C9F"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93A1F3E" w14:textId="2C84EBF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Комплект водна станция и пистолет за измиване.</w:t>
            </w:r>
          </w:p>
        </w:tc>
        <w:tc>
          <w:tcPr>
            <w:tcW w:w="2074" w:type="dxa"/>
            <w:hideMark/>
          </w:tcPr>
          <w:p w14:paraId="05CD653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383B700" w14:textId="77777777" w:rsidTr="002D562B">
        <w:trPr>
          <w:trHeight w:val="1152"/>
        </w:trPr>
        <w:tc>
          <w:tcPr>
            <w:tcW w:w="959" w:type="dxa"/>
          </w:tcPr>
          <w:p w14:paraId="61A62B7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AD35F10" w14:textId="46B9D17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3.      Система за безизкопно точково саниране - системата трябва да използва само 1 ревизионна шахта(отвор) за работа. Санирането трябва да се извършва изцяло по механичен начин, без използването на смоли, реагенти и други химически субстанции, използвайки модули(ръкави) от неръждаема стомана. Инсталацията трябва да може да се извършва и при наличие на вода в канала до нива, позволяващи на количката да се движи.</w:t>
            </w:r>
          </w:p>
        </w:tc>
        <w:tc>
          <w:tcPr>
            <w:tcW w:w="2074" w:type="dxa"/>
            <w:hideMark/>
          </w:tcPr>
          <w:p w14:paraId="19F2D28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CB51478" w14:textId="77777777" w:rsidTr="002D562B">
        <w:trPr>
          <w:trHeight w:val="576"/>
        </w:trPr>
        <w:tc>
          <w:tcPr>
            <w:tcW w:w="959" w:type="dxa"/>
          </w:tcPr>
          <w:p w14:paraId="0E698C0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F103DB0" w14:textId="468CF6D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3.1. Пневматични колички-по един брой за всички диаметри от работния диапазон  от ф150 до ф700. Да се приложи списък на количките с информация за диапазона, който покриват, размерите на всяка количка и теглото й.</w:t>
            </w:r>
          </w:p>
        </w:tc>
        <w:tc>
          <w:tcPr>
            <w:tcW w:w="2074" w:type="dxa"/>
            <w:hideMark/>
          </w:tcPr>
          <w:p w14:paraId="6D1B55BD"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B7BA1F6" w14:textId="77777777" w:rsidTr="002D562B">
        <w:trPr>
          <w:trHeight w:val="288"/>
        </w:trPr>
        <w:tc>
          <w:tcPr>
            <w:tcW w:w="959" w:type="dxa"/>
          </w:tcPr>
          <w:p w14:paraId="38A25DE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9DF0D25" w14:textId="022DF87C"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3.2. Барабан с маркуч за въздух</w:t>
            </w:r>
          </w:p>
        </w:tc>
        <w:tc>
          <w:tcPr>
            <w:tcW w:w="2074" w:type="dxa"/>
            <w:hideMark/>
          </w:tcPr>
          <w:p w14:paraId="5D081E3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E83282E" w14:textId="77777777" w:rsidTr="002D562B">
        <w:trPr>
          <w:trHeight w:val="288"/>
        </w:trPr>
        <w:tc>
          <w:tcPr>
            <w:tcW w:w="959" w:type="dxa"/>
          </w:tcPr>
          <w:p w14:paraId="3CEEE0E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1011183" w14:textId="47F92AE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Минимална дължина на маркуча за въздух - 100 метра.</w:t>
            </w:r>
          </w:p>
        </w:tc>
        <w:tc>
          <w:tcPr>
            <w:tcW w:w="2074" w:type="dxa"/>
            <w:hideMark/>
          </w:tcPr>
          <w:p w14:paraId="5109C2CE"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1354455" w14:textId="77777777" w:rsidTr="002D562B">
        <w:trPr>
          <w:trHeight w:val="288"/>
        </w:trPr>
        <w:tc>
          <w:tcPr>
            <w:tcW w:w="959" w:type="dxa"/>
          </w:tcPr>
          <w:p w14:paraId="6BEE909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8A97AA1" w14:textId="33374F6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3.3. Компресор </w:t>
            </w:r>
          </w:p>
        </w:tc>
        <w:tc>
          <w:tcPr>
            <w:tcW w:w="2074" w:type="dxa"/>
            <w:hideMark/>
          </w:tcPr>
          <w:p w14:paraId="68D2272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D992442" w14:textId="77777777" w:rsidTr="002D562B">
        <w:trPr>
          <w:trHeight w:val="288"/>
        </w:trPr>
        <w:tc>
          <w:tcPr>
            <w:tcW w:w="959" w:type="dxa"/>
          </w:tcPr>
          <w:p w14:paraId="2EC5565C"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38B550F" w14:textId="3A2EC19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Дебит и налягане - съобразени и достатъчни за да осигурят безпроблемната работа на системата.</w:t>
            </w:r>
          </w:p>
        </w:tc>
        <w:tc>
          <w:tcPr>
            <w:tcW w:w="2074" w:type="dxa"/>
            <w:hideMark/>
          </w:tcPr>
          <w:p w14:paraId="234AF4AC"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85F5271" w14:textId="77777777" w:rsidTr="002D562B">
        <w:trPr>
          <w:trHeight w:val="288"/>
        </w:trPr>
        <w:tc>
          <w:tcPr>
            <w:tcW w:w="959" w:type="dxa"/>
          </w:tcPr>
          <w:p w14:paraId="77EC60F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710AD2D" w14:textId="638ECA1B"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Захранване – от електрическата мрежа на фургона.</w:t>
            </w:r>
          </w:p>
        </w:tc>
        <w:tc>
          <w:tcPr>
            <w:tcW w:w="2074" w:type="dxa"/>
            <w:hideMark/>
          </w:tcPr>
          <w:p w14:paraId="65D06FD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3BBE23E" w14:textId="77777777" w:rsidTr="002D562B">
        <w:trPr>
          <w:trHeight w:val="288"/>
        </w:trPr>
        <w:tc>
          <w:tcPr>
            <w:tcW w:w="959" w:type="dxa"/>
          </w:tcPr>
          <w:p w14:paraId="3B102B4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BEA6987" w14:textId="4251114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Предвидено надеждно закрепване по време на транспорт.</w:t>
            </w:r>
          </w:p>
        </w:tc>
        <w:tc>
          <w:tcPr>
            <w:tcW w:w="2074" w:type="dxa"/>
            <w:hideMark/>
          </w:tcPr>
          <w:p w14:paraId="7ADF4DE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623879D" w14:textId="77777777" w:rsidTr="002D562B">
        <w:trPr>
          <w:trHeight w:val="288"/>
        </w:trPr>
        <w:tc>
          <w:tcPr>
            <w:tcW w:w="959" w:type="dxa"/>
          </w:tcPr>
          <w:p w14:paraId="312AF1F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9E34A34" w14:textId="7658366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3.4. Контролен блок с манометър и клапани за регулиране на налягането.</w:t>
            </w:r>
          </w:p>
        </w:tc>
        <w:tc>
          <w:tcPr>
            <w:tcW w:w="2074" w:type="dxa"/>
            <w:hideMark/>
          </w:tcPr>
          <w:p w14:paraId="5FA2730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5E20811" w14:textId="77777777" w:rsidTr="002D562B">
        <w:trPr>
          <w:trHeight w:val="288"/>
        </w:trPr>
        <w:tc>
          <w:tcPr>
            <w:tcW w:w="959" w:type="dxa"/>
          </w:tcPr>
          <w:p w14:paraId="5EC37B8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C169B74" w14:textId="5790882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3.5. Комплект аксесоари за присъединяване към количката на камерата</w:t>
            </w:r>
          </w:p>
        </w:tc>
        <w:tc>
          <w:tcPr>
            <w:tcW w:w="2074" w:type="dxa"/>
            <w:hideMark/>
          </w:tcPr>
          <w:p w14:paraId="1A56901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A7FF7B6" w14:textId="77777777" w:rsidTr="002D562B">
        <w:trPr>
          <w:trHeight w:val="288"/>
        </w:trPr>
        <w:tc>
          <w:tcPr>
            <w:tcW w:w="959" w:type="dxa"/>
          </w:tcPr>
          <w:p w14:paraId="66C19BB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B5C1B83" w14:textId="0C6701ED"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3.6. Компактен, </w:t>
            </w:r>
            <w:r w:rsidRPr="00B20BFC">
              <w:rPr>
                <w:rFonts w:eastAsiaTheme="minorHAnsi" w:cstheme="minorBidi"/>
                <w:bCs/>
                <w:noProof/>
                <w:snapToGrid w:val="0"/>
                <w:sz w:val="22"/>
                <w:szCs w:val="22"/>
              </w:rPr>
              <w:t xml:space="preserve">екологичен с </w:t>
            </w:r>
            <w:r w:rsidRPr="00865608">
              <w:rPr>
                <w:rFonts w:eastAsiaTheme="minorHAnsi" w:cstheme="minorBidi"/>
                <w:snapToGrid w:val="0"/>
                <w:sz w:val="22"/>
                <w:szCs w:val="22"/>
              </w:rPr>
              <w:t>много нисък</w:t>
            </w:r>
            <w:r w:rsidRPr="00B20BFC">
              <w:rPr>
                <w:rFonts w:eastAsiaTheme="minorHAnsi" w:cstheme="minorBidi"/>
                <w:bCs/>
                <w:noProof/>
                <w:snapToGrid w:val="0"/>
                <w:sz w:val="22"/>
                <w:szCs w:val="22"/>
              </w:rPr>
              <w:t xml:space="preserve"> собствен </w:t>
            </w:r>
            <w:r w:rsidRPr="00B20BFC">
              <w:rPr>
                <w:rFonts w:eastAsiaTheme="minorHAnsi" w:cstheme="minorBidi"/>
                <w:bCs/>
                <w:noProof/>
                <w:snapToGrid w:val="0"/>
                <w:sz w:val="22"/>
                <w:szCs w:val="22"/>
              </w:rPr>
              <w:lastRenderedPageBreak/>
              <w:t>шум генератор, съобразен с парам</w:t>
            </w:r>
            <w:r w:rsidRPr="00865608">
              <w:rPr>
                <w:rFonts w:eastAsiaTheme="minorHAnsi" w:cstheme="minorBidi"/>
                <w:bCs/>
                <w:noProof/>
                <w:snapToGrid w:val="0"/>
                <w:sz w:val="22"/>
                <w:szCs w:val="22"/>
              </w:rPr>
              <w:t>етрите</w:t>
            </w:r>
            <w:r w:rsidRPr="001874C8">
              <w:rPr>
                <w:rFonts w:eastAsiaTheme="minorHAnsi" w:cstheme="minorBidi"/>
                <w:bCs/>
                <w:noProof/>
                <w:snapToGrid w:val="0"/>
                <w:sz w:val="22"/>
                <w:szCs w:val="22"/>
              </w:rPr>
              <w:t xml:space="preserve"> на компресора.</w:t>
            </w:r>
          </w:p>
        </w:tc>
        <w:tc>
          <w:tcPr>
            <w:tcW w:w="2074" w:type="dxa"/>
            <w:hideMark/>
          </w:tcPr>
          <w:p w14:paraId="2798584B"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lastRenderedPageBreak/>
              <w:t> </w:t>
            </w:r>
          </w:p>
        </w:tc>
      </w:tr>
      <w:tr w:rsidR="0006414D" w:rsidRPr="001874C8" w14:paraId="5896F7C4" w14:textId="77777777" w:rsidTr="002D562B">
        <w:trPr>
          <w:trHeight w:val="288"/>
        </w:trPr>
        <w:tc>
          <w:tcPr>
            <w:tcW w:w="959" w:type="dxa"/>
          </w:tcPr>
          <w:p w14:paraId="135106E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A4EB904" w14:textId="2C7EB0CA"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4.      Консумативи (ръкави):</w:t>
            </w:r>
          </w:p>
        </w:tc>
        <w:tc>
          <w:tcPr>
            <w:tcW w:w="2074" w:type="dxa"/>
            <w:hideMark/>
          </w:tcPr>
          <w:p w14:paraId="791C9542"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2BBA3134" w14:textId="77777777" w:rsidTr="002D562B">
        <w:trPr>
          <w:trHeight w:val="576"/>
        </w:trPr>
        <w:tc>
          <w:tcPr>
            <w:tcW w:w="959" w:type="dxa"/>
          </w:tcPr>
          <w:p w14:paraId="00B5ABC5"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2ABFE89" w14:textId="6114C1A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Комплект ръкави за рехабилитация на канали от неръждаема стомана във всички съществуващи диаметри от диапазона Ø150 до Ø400 с</w:t>
            </w:r>
            <w:r>
              <w:rPr>
                <w:rFonts w:eastAsiaTheme="minorHAnsi"/>
                <w:snapToGrid w:val="0"/>
                <w:sz w:val="22"/>
                <w:lang w:val="bg-BG"/>
              </w:rPr>
              <w:t xml:space="preserve"> </w:t>
            </w:r>
            <w:r w:rsidR="00A85E31">
              <w:rPr>
                <w:rFonts w:eastAsiaTheme="minorHAnsi" w:cstheme="minorBidi"/>
                <w:bCs/>
                <w:noProof/>
                <w:snapToGrid w:val="0"/>
                <w:sz w:val="22"/>
                <w:szCs w:val="22"/>
                <w:lang w:val="bg-BG"/>
              </w:rPr>
              <w:t>минимална</w:t>
            </w:r>
            <w:r w:rsidRPr="001874C8">
              <w:rPr>
                <w:rFonts w:eastAsiaTheme="minorHAnsi" w:cstheme="minorBidi"/>
                <w:bCs/>
                <w:noProof/>
                <w:snapToGrid w:val="0"/>
                <w:sz w:val="22"/>
                <w:szCs w:val="22"/>
              </w:rPr>
              <w:t xml:space="preserve"> дължина 400 мм.</w:t>
            </w:r>
          </w:p>
        </w:tc>
        <w:tc>
          <w:tcPr>
            <w:tcW w:w="2074" w:type="dxa"/>
            <w:hideMark/>
          </w:tcPr>
          <w:p w14:paraId="0B50899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02B8E17" w14:textId="77777777" w:rsidTr="002D562B">
        <w:trPr>
          <w:trHeight w:val="576"/>
        </w:trPr>
        <w:tc>
          <w:tcPr>
            <w:tcW w:w="959" w:type="dxa"/>
          </w:tcPr>
          <w:p w14:paraId="7E844946"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0FE7434" w14:textId="1176049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Комплект ръкави за рехабилитация на канали от неръждаема стомана във всички съществуващи диаметри от диапазона Ø400 до Ø700 с </w:t>
            </w:r>
            <w:r w:rsidR="00A85E31">
              <w:rPr>
                <w:rFonts w:eastAsiaTheme="minorHAnsi" w:cstheme="minorBidi"/>
                <w:bCs/>
                <w:noProof/>
                <w:snapToGrid w:val="0"/>
                <w:sz w:val="22"/>
                <w:szCs w:val="22"/>
                <w:lang w:val="bg-BG"/>
              </w:rPr>
              <w:t>минимална</w:t>
            </w:r>
            <w:r w:rsidR="00A85E31" w:rsidRPr="001874C8">
              <w:rPr>
                <w:rFonts w:eastAsiaTheme="minorHAnsi" w:cstheme="minorBidi"/>
                <w:bCs/>
                <w:noProof/>
                <w:snapToGrid w:val="0"/>
                <w:sz w:val="22"/>
                <w:szCs w:val="22"/>
              </w:rPr>
              <w:t xml:space="preserve"> </w:t>
            </w:r>
            <w:r w:rsidR="00A85E31">
              <w:rPr>
                <w:rFonts w:eastAsiaTheme="minorHAnsi" w:cstheme="minorBidi"/>
                <w:bCs/>
                <w:noProof/>
                <w:snapToGrid w:val="0"/>
                <w:sz w:val="22"/>
                <w:szCs w:val="22"/>
                <w:lang w:val="bg-BG"/>
              </w:rPr>
              <w:t xml:space="preserve"> </w:t>
            </w:r>
            <w:r w:rsidRPr="001874C8">
              <w:rPr>
                <w:rFonts w:eastAsiaTheme="minorHAnsi" w:cstheme="minorBidi"/>
                <w:bCs/>
                <w:noProof/>
                <w:snapToGrid w:val="0"/>
                <w:sz w:val="22"/>
                <w:szCs w:val="22"/>
              </w:rPr>
              <w:t>дължина 500 мм.</w:t>
            </w:r>
          </w:p>
        </w:tc>
        <w:tc>
          <w:tcPr>
            <w:tcW w:w="2074" w:type="dxa"/>
            <w:hideMark/>
          </w:tcPr>
          <w:p w14:paraId="5CBCC05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1B93309" w14:textId="77777777" w:rsidTr="002D562B">
        <w:trPr>
          <w:trHeight w:val="288"/>
        </w:trPr>
        <w:tc>
          <w:tcPr>
            <w:tcW w:w="959" w:type="dxa"/>
          </w:tcPr>
          <w:p w14:paraId="63714FE1"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1F6E2F2" w14:textId="331CC6EE"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Всеки ръкав трябва да прилепва към съществуващата тръба</w:t>
            </w:r>
            <w:r w:rsidR="0093372E">
              <w:rPr>
                <w:rFonts w:eastAsiaTheme="minorHAnsi" w:cstheme="minorBidi"/>
                <w:bCs/>
                <w:noProof/>
                <w:snapToGrid w:val="0"/>
                <w:sz w:val="22"/>
                <w:szCs w:val="22"/>
                <w:lang w:val="bg-BG"/>
              </w:rPr>
              <w:t>,</w:t>
            </w:r>
            <w:r w:rsidRPr="001874C8">
              <w:rPr>
                <w:rFonts w:eastAsiaTheme="minorHAnsi" w:cstheme="minorBidi"/>
                <w:bCs/>
                <w:noProof/>
                <w:snapToGrid w:val="0"/>
                <w:sz w:val="22"/>
                <w:szCs w:val="22"/>
              </w:rPr>
              <w:t xml:space="preserve"> без преходи.</w:t>
            </w:r>
          </w:p>
        </w:tc>
        <w:tc>
          <w:tcPr>
            <w:tcW w:w="2074" w:type="dxa"/>
            <w:hideMark/>
          </w:tcPr>
          <w:p w14:paraId="676D288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102B25C" w14:textId="77777777" w:rsidTr="002D562B">
        <w:trPr>
          <w:trHeight w:val="576"/>
        </w:trPr>
        <w:tc>
          <w:tcPr>
            <w:tcW w:w="959" w:type="dxa"/>
          </w:tcPr>
          <w:p w14:paraId="1302BAB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8E7D89B" w14:textId="0D1252E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Всеки ръкав трябва да е снабден с механична, безстепенна, заключваща система, която трайно и сигурно да го задържа в канала.</w:t>
            </w:r>
          </w:p>
        </w:tc>
        <w:tc>
          <w:tcPr>
            <w:tcW w:w="2074" w:type="dxa"/>
            <w:hideMark/>
          </w:tcPr>
          <w:p w14:paraId="116D813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E2C2FD9" w14:textId="77777777" w:rsidTr="002D562B">
        <w:trPr>
          <w:trHeight w:val="288"/>
        </w:trPr>
        <w:tc>
          <w:tcPr>
            <w:tcW w:w="959" w:type="dxa"/>
          </w:tcPr>
          <w:p w14:paraId="4908093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F8140AC" w14:textId="6AC2AA3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Всеки ръкав трябва да допуска толеранс в диаметъра на тръбата от поне ±5%</w:t>
            </w:r>
          </w:p>
        </w:tc>
        <w:tc>
          <w:tcPr>
            <w:tcW w:w="2074" w:type="dxa"/>
            <w:hideMark/>
          </w:tcPr>
          <w:p w14:paraId="2C9AEABD"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03BC7BF" w14:textId="77777777" w:rsidTr="002D562B">
        <w:trPr>
          <w:trHeight w:val="288"/>
        </w:trPr>
        <w:tc>
          <w:tcPr>
            <w:tcW w:w="959" w:type="dxa"/>
          </w:tcPr>
          <w:p w14:paraId="16860D2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03473D9" w14:textId="54568701"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Минимални количество за всеки диаметър-по 2 броя</w:t>
            </w:r>
          </w:p>
        </w:tc>
        <w:tc>
          <w:tcPr>
            <w:tcW w:w="2074" w:type="dxa"/>
            <w:hideMark/>
          </w:tcPr>
          <w:p w14:paraId="474D016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3E3F567" w14:textId="77777777" w:rsidTr="002D562B">
        <w:trPr>
          <w:trHeight w:val="576"/>
        </w:trPr>
        <w:tc>
          <w:tcPr>
            <w:tcW w:w="959" w:type="dxa"/>
          </w:tcPr>
          <w:p w14:paraId="0E4B7DDD"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06AE9D7" w14:textId="2FB3583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5.      Захранване на цялата система - литиево-йонна батерия ергономично разположена в работния офис /в нишата по допълнителното мястото/местата/ и отговаряща на всички изисквания за безопасност.</w:t>
            </w:r>
          </w:p>
        </w:tc>
        <w:tc>
          <w:tcPr>
            <w:tcW w:w="2074" w:type="dxa"/>
            <w:hideMark/>
          </w:tcPr>
          <w:p w14:paraId="6099B5E5"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0E2411B" w14:textId="77777777" w:rsidTr="002D562B">
        <w:trPr>
          <w:trHeight w:val="288"/>
        </w:trPr>
        <w:tc>
          <w:tcPr>
            <w:tcW w:w="959" w:type="dxa"/>
          </w:tcPr>
          <w:p w14:paraId="7F1B3FBE"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B4A1069" w14:textId="32A7D8D9"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Капацитет на батерията – достатъчен</w:t>
            </w:r>
            <w:r w:rsidR="0093372E">
              <w:rPr>
                <w:rFonts w:eastAsiaTheme="minorHAnsi" w:cstheme="minorBidi"/>
                <w:bCs/>
                <w:noProof/>
                <w:snapToGrid w:val="0"/>
                <w:sz w:val="22"/>
                <w:szCs w:val="22"/>
                <w:lang w:val="bg-BG"/>
              </w:rPr>
              <w:t>,</w:t>
            </w:r>
            <w:r w:rsidRPr="001874C8">
              <w:rPr>
                <w:rFonts w:eastAsiaTheme="minorHAnsi" w:cstheme="minorBidi"/>
                <w:bCs/>
                <w:noProof/>
                <w:snapToGrid w:val="0"/>
                <w:sz w:val="22"/>
                <w:szCs w:val="22"/>
              </w:rPr>
              <w:t xml:space="preserve"> за да осигури непрекъсната работа на цялата система за 7 часа.</w:t>
            </w:r>
          </w:p>
        </w:tc>
        <w:tc>
          <w:tcPr>
            <w:tcW w:w="2074" w:type="dxa"/>
            <w:hideMark/>
          </w:tcPr>
          <w:p w14:paraId="43647B7D"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62573D5" w14:textId="77777777" w:rsidTr="002D562B">
        <w:trPr>
          <w:trHeight w:val="288"/>
        </w:trPr>
        <w:tc>
          <w:tcPr>
            <w:tcW w:w="959" w:type="dxa"/>
          </w:tcPr>
          <w:p w14:paraId="0A23EFE2"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02E8625C" w14:textId="53694FB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Време за достигане на пълен заряд на батерията при захранване от 220 волта мрежа - не повече от 12 часа.</w:t>
            </w:r>
          </w:p>
        </w:tc>
        <w:tc>
          <w:tcPr>
            <w:tcW w:w="2074" w:type="dxa"/>
            <w:hideMark/>
          </w:tcPr>
          <w:p w14:paraId="281203B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5907D6EA" w14:textId="77777777" w:rsidTr="002D562B">
        <w:trPr>
          <w:trHeight w:val="288"/>
        </w:trPr>
        <w:tc>
          <w:tcPr>
            <w:tcW w:w="959" w:type="dxa"/>
          </w:tcPr>
          <w:p w14:paraId="32AABA09"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75D99698" w14:textId="1FB660C2"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Минимален брой цикли на зареждане и разреждане – 4000.</w:t>
            </w:r>
          </w:p>
        </w:tc>
        <w:tc>
          <w:tcPr>
            <w:tcW w:w="2074" w:type="dxa"/>
            <w:hideMark/>
          </w:tcPr>
          <w:p w14:paraId="37733011"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F674C1C" w14:textId="77777777" w:rsidTr="002D562B">
        <w:trPr>
          <w:trHeight w:val="288"/>
        </w:trPr>
        <w:tc>
          <w:tcPr>
            <w:tcW w:w="959" w:type="dxa"/>
          </w:tcPr>
          <w:p w14:paraId="2118D82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1CCCA793" w14:textId="5AAFB0A7"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Интелигентна система за управление заряда на клетките на батерията(BMS).</w:t>
            </w:r>
          </w:p>
        </w:tc>
        <w:tc>
          <w:tcPr>
            <w:tcW w:w="2074" w:type="dxa"/>
            <w:hideMark/>
          </w:tcPr>
          <w:p w14:paraId="724580B3"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608A105C" w14:textId="77777777" w:rsidTr="002D562B">
        <w:trPr>
          <w:trHeight w:val="288"/>
        </w:trPr>
        <w:tc>
          <w:tcPr>
            <w:tcW w:w="959" w:type="dxa"/>
          </w:tcPr>
          <w:p w14:paraId="2F4C6DCB"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8DFBC64" w14:textId="51290FB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Предупреждение при достигане на критични нива на разреждане на батерията.</w:t>
            </w:r>
          </w:p>
        </w:tc>
        <w:tc>
          <w:tcPr>
            <w:tcW w:w="2074" w:type="dxa"/>
            <w:hideMark/>
          </w:tcPr>
          <w:p w14:paraId="6A4B29A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C1EA1B5" w14:textId="77777777" w:rsidTr="002D562B">
        <w:trPr>
          <w:trHeight w:val="576"/>
        </w:trPr>
        <w:tc>
          <w:tcPr>
            <w:tcW w:w="959" w:type="dxa"/>
          </w:tcPr>
          <w:p w14:paraId="46D0A67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BA27CB4" w14:textId="221CD2D3"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Интегриран в корпуса на фургона контакт за зареждане със съответната защита против прах и пръски (минимална степен на защита IP 55), позволяващ зареждане при заключен фургон.</w:t>
            </w:r>
          </w:p>
        </w:tc>
        <w:tc>
          <w:tcPr>
            <w:tcW w:w="2074" w:type="dxa"/>
            <w:hideMark/>
          </w:tcPr>
          <w:p w14:paraId="1396D2B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C44CC3F" w14:textId="77777777" w:rsidTr="002D562B">
        <w:trPr>
          <w:trHeight w:val="576"/>
        </w:trPr>
        <w:tc>
          <w:tcPr>
            <w:tcW w:w="959" w:type="dxa"/>
          </w:tcPr>
          <w:p w14:paraId="067794B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5E2E4D75" w14:textId="4D8F1DD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Зареждане на батерията от стандартен контакт (Шуко) от електрическата мрежа (220 V) или при работа на двигателя на автомобила.</w:t>
            </w:r>
          </w:p>
        </w:tc>
        <w:tc>
          <w:tcPr>
            <w:tcW w:w="2074" w:type="dxa"/>
            <w:hideMark/>
          </w:tcPr>
          <w:p w14:paraId="315E5DE4"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1D79E417" w14:textId="77777777" w:rsidTr="002D562B">
        <w:trPr>
          <w:trHeight w:val="288"/>
        </w:trPr>
        <w:tc>
          <w:tcPr>
            <w:tcW w:w="959" w:type="dxa"/>
          </w:tcPr>
          <w:p w14:paraId="1EC92590"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465C4D40" w14:textId="34904C3A"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Кабел за зареждане с дължина 10 метра върху макара.</w:t>
            </w:r>
          </w:p>
        </w:tc>
        <w:tc>
          <w:tcPr>
            <w:tcW w:w="2074" w:type="dxa"/>
            <w:hideMark/>
          </w:tcPr>
          <w:p w14:paraId="5E0C6B3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40F2CB03" w14:textId="77777777" w:rsidTr="002D562B">
        <w:trPr>
          <w:trHeight w:val="288"/>
        </w:trPr>
        <w:tc>
          <w:tcPr>
            <w:tcW w:w="959" w:type="dxa"/>
          </w:tcPr>
          <w:p w14:paraId="5761ACC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6830084A" w14:textId="25B2CCA5"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СЕ сертификат за системата за саниране при предаване на автомобила </w:t>
            </w:r>
          </w:p>
        </w:tc>
        <w:tc>
          <w:tcPr>
            <w:tcW w:w="2074" w:type="dxa"/>
            <w:hideMark/>
          </w:tcPr>
          <w:p w14:paraId="15BAF918"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61D1C25" w14:textId="77777777" w:rsidTr="002D562B">
        <w:trPr>
          <w:trHeight w:val="828"/>
        </w:trPr>
        <w:tc>
          <w:tcPr>
            <w:tcW w:w="959" w:type="dxa"/>
          </w:tcPr>
          <w:p w14:paraId="6385AD47"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3D62FBE5" w14:textId="592E628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Производителят,  е използвал  там където е възможно, системи за автоматизиране, защита и сигнализация с цел предотвратяване на грешки и пропуски на оператора, които могат да доведат до износване или повреда на елементи или части на системата за точково саниране на канали. </w:t>
            </w:r>
          </w:p>
        </w:tc>
        <w:tc>
          <w:tcPr>
            <w:tcW w:w="2074" w:type="dxa"/>
            <w:hideMark/>
          </w:tcPr>
          <w:p w14:paraId="196656D0"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318DA5C" w14:textId="77777777" w:rsidTr="002D562B">
        <w:trPr>
          <w:trHeight w:val="1116"/>
        </w:trPr>
        <w:tc>
          <w:tcPr>
            <w:tcW w:w="959" w:type="dxa"/>
          </w:tcPr>
          <w:p w14:paraId="58ACA238"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hideMark/>
          </w:tcPr>
          <w:p w14:paraId="25CD5BDC" w14:textId="1A55626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Провеждане на  обучение на минимум 3-ма души за експлоатация и поддръжка на машината при получаването й и последващи ежегодни опреснителни курсове. Обучаваните трябва да бъдат запознати в детайли с устройството и работата на системата за точково саниране на канали и сервизния план за поддръжката й  – методи, интервали и обем. </w:t>
            </w:r>
          </w:p>
        </w:tc>
        <w:tc>
          <w:tcPr>
            <w:tcW w:w="2074" w:type="dxa"/>
            <w:hideMark/>
          </w:tcPr>
          <w:p w14:paraId="5249C50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57EDC3E" w14:textId="77777777" w:rsidTr="002D562B">
        <w:trPr>
          <w:trHeight w:val="552"/>
        </w:trPr>
        <w:tc>
          <w:tcPr>
            <w:tcW w:w="959" w:type="dxa"/>
          </w:tcPr>
          <w:p w14:paraId="0AD9AC9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noWrap/>
            <w:hideMark/>
          </w:tcPr>
          <w:p w14:paraId="1B7DF170" w14:textId="3F09F33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10 години гаранция на вложения елемент за саниране на канали /материал, надеждност на закрепването, надеждност на заключването и др./.</w:t>
            </w:r>
          </w:p>
        </w:tc>
        <w:tc>
          <w:tcPr>
            <w:tcW w:w="2074" w:type="dxa"/>
            <w:hideMark/>
          </w:tcPr>
          <w:p w14:paraId="49A40C7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0CD4B43A" w14:textId="77777777" w:rsidTr="002D562B">
        <w:trPr>
          <w:trHeight w:val="552"/>
        </w:trPr>
        <w:tc>
          <w:tcPr>
            <w:tcW w:w="959" w:type="dxa"/>
          </w:tcPr>
          <w:p w14:paraId="54D2092A"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noWrap/>
            <w:hideMark/>
          </w:tcPr>
          <w:p w14:paraId="5ED3F40A" w14:textId="5BBF4BF6"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Отстраняването на всяка техническа неизправност по специализирания автомобил до 24 часа от подадено от Възложителя писмено уведомление;</w:t>
            </w:r>
          </w:p>
        </w:tc>
        <w:tc>
          <w:tcPr>
            <w:tcW w:w="2074" w:type="dxa"/>
            <w:hideMark/>
          </w:tcPr>
          <w:p w14:paraId="04460259"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38EA9C78" w14:textId="77777777" w:rsidTr="002D562B">
        <w:trPr>
          <w:trHeight w:val="1128"/>
        </w:trPr>
        <w:tc>
          <w:tcPr>
            <w:tcW w:w="959" w:type="dxa"/>
          </w:tcPr>
          <w:p w14:paraId="2795A3D4"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noWrap/>
            <w:hideMark/>
          </w:tcPr>
          <w:p w14:paraId="5712C8C5" w14:textId="7BC35904"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 48 месеца пълна гаранция на автомобила и системата за точково саниране на канали </w:t>
            </w:r>
            <w:r w:rsidRPr="001874C8">
              <w:rPr>
                <w:rFonts w:eastAsiaTheme="minorHAnsi" w:cstheme="minorBidi"/>
                <w:bCs/>
                <w:i/>
                <w:iCs/>
                <w:noProof/>
                <w:snapToGrid w:val="0"/>
                <w:sz w:val="22"/>
                <w:szCs w:val="22"/>
              </w:rPr>
              <w:t>при ограничение в пробега на автомобила от 100 000 км за периода</w:t>
            </w:r>
            <w:r w:rsidR="0093372E">
              <w:rPr>
                <w:rFonts w:eastAsiaTheme="minorHAnsi" w:cstheme="minorBidi"/>
                <w:bCs/>
                <w:i/>
                <w:iCs/>
                <w:noProof/>
                <w:snapToGrid w:val="0"/>
                <w:sz w:val="22"/>
                <w:szCs w:val="22"/>
                <w:lang w:val="bg-BG"/>
              </w:rPr>
              <w:t>,</w:t>
            </w:r>
            <w:r w:rsidRPr="001874C8">
              <w:rPr>
                <w:rFonts w:eastAsiaTheme="minorHAnsi" w:cstheme="minorBidi"/>
                <w:bCs/>
                <w:noProof/>
                <w:snapToGrid w:val="0"/>
                <w:sz w:val="22"/>
                <w:szCs w:val="22"/>
              </w:rPr>
              <w:t xml:space="preserve"> считано от датата на приемо-предавателния протокол и осигуряване</w:t>
            </w:r>
            <w:r>
              <w:rPr>
                <w:rFonts w:eastAsiaTheme="minorHAnsi" w:cstheme="minorBidi"/>
                <w:snapToGrid w:val="0"/>
                <w:sz w:val="22"/>
                <w:szCs w:val="22"/>
                <w:lang w:val="bg-BG"/>
              </w:rPr>
              <w:t xml:space="preserve"> </w:t>
            </w:r>
            <w:r w:rsidR="0093372E">
              <w:rPr>
                <w:rFonts w:eastAsiaTheme="minorHAnsi" w:cstheme="minorBidi"/>
                <w:bCs/>
                <w:noProof/>
                <w:snapToGrid w:val="0"/>
                <w:sz w:val="22"/>
                <w:szCs w:val="22"/>
                <w:lang w:val="bg-BG"/>
              </w:rPr>
              <w:t>на</w:t>
            </w:r>
            <w:r w:rsidRPr="001874C8">
              <w:rPr>
                <w:rFonts w:eastAsiaTheme="minorHAnsi" w:cstheme="minorBidi"/>
                <w:bCs/>
                <w:noProof/>
                <w:snapToGrid w:val="0"/>
                <w:sz w:val="22"/>
                <w:szCs w:val="22"/>
              </w:rPr>
              <w:t xml:space="preserve"> гаранционна поддръжка, ремонт и доставка на резервни части.</w:t>
            </w:r>
          </w:p>
        </w:tc>
        <w:tc>
          <w:tcPr>
            <w:tcW w:w="2074" w:type="dxa"/>
            <w:hideMark/>
          </w:tcPr>
          <w:p w14:paraId="06AD1426"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t> </w:t>
            </w:r>
          </w:p>
        </w:tc>
      </w:tr>
      <w:tr w:rsidR="0006414D" w:rsidRPr="001874C8" w14:paraId="79613755" w14:textId="77777777" w:rsidTr="002D562B">
        <w:trPr>
          <w:trHeight w:val="552"/>
        </w:trPr>
        <w:tc>
          <w:tcPr>
            <w:tcW w:w="959" w:type="dxa"/>
          </w:tcPr>
          <w:p w14:paraId="3FE27B53" w14:textId="77777777" w:rsidR="0006414D" w:rsidRPr="001874C8" w:rsidRDefault="0006414D" w:rsidP="000B46D7">
            <w:pPr>
              <w:pStyle w:val="ListParagraph"/>
              <w:numPr>
                <w:ilvl w:val="0"/>
                <w:numId w:val="36"/>
              </w:numPr>
              <w:tabs>
                <w:tab w:val="left" w:pos="324"/>
              </w:tabs>
              <w:spacing w:before="120" w:after="120" w:line="276" w:lineRule="auto"/>
              <w:ind w:left="0" w:firstLine="0"/>
              <w:jc w:val="both"/>
              <w:rPr>
                <w:rFonts w:eastAsiaTheme="minorHAnsi" w:cstheme="minorBidi"/>
                <w:bCs/>
                <w:noProof/>
                <w:snapToGrid w:val="0"/>
                <w:sz w:val="22"/>
                <w:szCs w:val="22"/>
              </w:rPr>
            </w:pPr>
          </w:p>
        </w:tc>
        <w:tc>
          <w:tcPr>
            <w:tcW w:w="6357" w:type="dxa"/>
            <w:noWrap/>
            <w:hideMark/>
          </w:tcPr>
          <w:p w14:paraId="1B8176F2" w14:textId="32BAB5F0" w:rsidR="0006414D" w:rsidRPr="001874C8" w:rsidRDefault="0006414D" w:rsidP="00FF7DB2">
            <w:pPr>
              <w:spacing w:before="120" w:after="120" w:line="276" w:lineRule="auto"/>
              <w:ind w:left="37"/>
              <w:jc w:val="both"/>
              <w:rPr>
                <w:rFonts w:eastAsiaTheme="minorHAnsi" w:cstheme="minorBidi"/>
                <w:bCs/>
                <w:noProof/>
                <w:snapToGrid w:val="0"/>
                <w:sz w:val="22"/>
                <w:szCs w:val="22"/>
              </w:rPr>
            </w:pPr>
            <w:r w:rsidRPr="001874C8">
              <w:rPr>
                <w:rFonts w:eastAsiaTheme="minorHAnsi" w:cstheme="minorBidi"/>
                <w:bCs/>
                <w:noProof/>
                <w:snapToGrid w:val="0"/>
                <w:sz w:val="22"/>
                <w:szCs w:val="22"/>
              </w:rPr>
              <w:t xml:space="preserve">сервизна/и база/ и технически специалисти осигуряващи поддръжка на системата за точково </w:t>
            </w:r>
            <w:r w:rsidRPr="001874C8">
              <w:rPr>
                <w:rFonts w:eastAsiaTheme="minorHAnsi" w:cstheme="minorBidi"/>
                <w:bCs/>
                <w:noProof/>
                <w:snapToGrid w:val="0"/>
                <w:sz w:val="22"/>
                <w:szCs w:val="22"/>
              </w:rPr>
              <w:lastRenderedPageBreak/>
              <w:t xml:space="preserve">саниране на канали.  </w:t>
            </w:r>
          </w:p>
        </w:tc>
        <w:tc>
          <w:tcPr>
            <w:tcW w:w="2074" w:type="dxa"/>
            <w:hideMark/>
          </w:tcPr>
          <w:p w14:paraId="50BCE31A" w14:textId="77777777" w:rsidR="0006414D" w:rsidRPr="001874C8" w:rsidRDefault="0006414D" w:rsidP="00E65FD9">
            <w:pPr>
              <w:spacing w:before="120" w:after="120" w:line="276" w:lineRule="auto"/>
              <w:ind w:left="360"/>
              <w:jc w:val="both"/>
              <w:rPr>
                <w:rFonts w:eastAsiaTheme="minorHAnsi" w:cstheme="minorBidi"/>
                <w:bCs/>
                <w:noProof/>
                <w:snapToGrid w:val="0"/>
                <w:sz w:val="22"/>
                <w:szCs w:val="22"/>
              </w:rPr>
            </w:pPr>
            <w:r w:rsidRPr="001874C8">
              <w:rPr>
                <w:rFonts w:eastAsiaTheme="minorHAnsi" w:cstheme="minorBidi"/>
                <w:bCs/>
                <w:noProof/>
                <w:snapToGrid w:val="0"/>
                <w:sz w:val="22"/>
                <w:szCs w:val="22"/>
              </w:rPr>
              <w:lastRenderedPageBreak/>
              <w:t> </w:t>
            </w:r>
          </w:p>
        </w:tc>
      </w:tr>
    </w:tbl>
    <w:p w14:paraId="15A406EC" w14:textId="77777777" w:rsidR="00A2685A" w:rsidRDefault="00A2685A" w:rsidP="0042714C">
      <w:pPr>
        <w:spacing w:before="120" w:after="120" w:line="276" w:lineRule="auto"/>
        <w:ind w:left="360"/>
        <w:jc w:val="both"/>
        <w:rPr>
          <w:rFonts w:eastAsiaTheme="minorHAnsi" w:cstheme="minorBidi"/>
          <w:b/>
          <w:bCs/>
          <w:noProof/>
          <w:snapToGrid w:val="0"/>
          <w:sz w:val="22"/>
          <w:szCs w:val="22"/>
          <w:lang w:val="bg-BG"/>
        </w:rPr>
      </w:pPr>
    </w:p>
    <w:p w14:paraId="0AB72169" w14:textId="77777777" w:rsidR="0042714C" w:rsidRPr="0042714C" w:rsidRDefault="0042714C" w:rsidP="0042714C">
      <w:pPr>
        <w:spacing w:before="120" w:after="120" w:line="276" w:lineRule="auto"/>
        <w:ind w:left="360"/>
        <w:jc w:val="both"/>
        <w:rPr>
          <w:rFonts w:eastAsiaTheme="minorHAnsi" w:cstheme="minorBidi"/>
          <w:b/>
          <w:bCs/>
          <w:noProof/>
          <w:snapToGrid w:val="0"/>
          <w:sz w:val="22"/>
          <w:szCs w:val="22"/>
          <w:lang w:val="bg-BG"/>
        </w:rPr>
      </w:pPr>
      <w:r w:rsidRPr="0042714C">
        <w:rPr>
          <w:rFonts w:eastAsiaTheme="minorHAnsi" w:cstheme="minorBidi"/>
          <w:b/>
          <w:bCs/>
          <w:noProof/>
          <w:snapToGrid w:val="0"/>
          <w:sz w:val="22"/>
          <w:szCs w:val="22"/>
          <w:lang w:val="bg-BG"/>
        </w:rPr>
        <w:t>ГАРАНЦИОНЕН СРОК, СЕРВИЗНО ОБСЛУЖВАНЕ И ПОДДРЪЖКА</w:t>
      </w:r>
    </w:p>
    <w:p w14:paraId="2E897EE7" w14:textId="77777777" w:rsidR="0042714C" w:rsidRPr="0042714C" w:rsidRDefault="0042714C" w:rsidP="0042714C">
      <w:pPr>
        <w:spacing w:before="120" w:after="120" w:line="276" w:lineRule="auto"/>
        <w:ind w:left="360"/>
        <w:jc w:val="both"/>
        <w:rPr>
          <w:rFonts w:eastAsiaTheme="minorHAnsi" w:cstheme="minorBidi"/>
          <w:b/>
          <w:bCs/>
          <w:noProof/>
          <w:snapToGrid w:val="0"/>
          <w:sz w:val="22"/>
          <w:szCs w:val="22"/>
          <w:lang w:val="bg-BG"/>
        </w:rPr>
      </w:pPr>
    </w:p>
    <w:p w14:paraId="6BD641E0" w14:textId="77777777" w:rsidR="0042714C" w:rsidRPr="00806300" w:rsidRDefault="0042714C" w:rsidP="0074214C">
      <w:pPr>
        <w:pStyle w:val="ListParagraph"/>
        <w:numPr>
          <w:ilvl w:val="0"/>
          <w:numId w:val="35"/>
        </w:numPr>
        <w:tabs>
          <w:tab w:val="left" w:pos="851"/>
        </w:tabs>
        <w:spacing w:before="120" w:after="120"/>
        <w:ind w:left="426"/>
        <w:jc w:val="both"/>
        <w:rPr>
          <w:rFonts w:eastAsiaTheme="minorHAnsi" w:cstheme="minorBidi"/>
          <w:snapToGrid w:val="0"/>
          <w:color w:val="000000"/>
          <w:sz w:val="22"/>
          <w:szCs w:val="22"/>
          <w:lang w:val="bg-BG"/>
        </w:rPr>
      </w:pPr>
      <w:r w:rsidRPr="00806300">
        <w:rPr>
          <w:rFonts w:eastAsiaTheme="minorHAnsi" w:cstheme="minorBidi"/>
          <w:snapToGrid w:val="0"/>
          <w:color w:val="000000"/>
          <w:sz w:val="22"/>
          <w:szCs w:val="22"/>
          <w:lang w:val="bg-BG"/>
        </w:rPr>
        <w:t xml:space="preserve">Доставеният нов автомобил със системата за точково саниране на канали, предмет на договора, трябва да бъде с 4 години пълна гаранция /при ограничение в пробега на товарното шаси от 100 000 км за периода/. Гаранцията започва да тече от датата на доставка на машината, която се удостоверява с приемо-предавателен протокол, подписан без възражения от двете страни. </w:t>
      </w:r>
    </w:p>
    <w:p w14:paraId="15AA260A"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napToGrid w:val="0"/>
          <w:color w:val="000000"/>
          <w:sz w:val="22"/>
          <w:szCs w:val="22"/>
          <w:lang w:val="bg-BG"/>
        </w:rPr>
      </w:pPr>
      <w:r w:rsidRPr="00806300">
        <w:rPr>
          <w:rFonts w:eastAsiaTheme="minorHAnsi" w:cstheme="minorBidi"/>
          <w:snapToGrid w:val="0"/>
          <w:color w:val="000000"/>
          <w:sz w:val="22"/>
          <w:szCs w:val="22"/>
          <w:lang w:val="bg-BG"/>
        </w:rPr>
        <w:t>Пълната</w:t>
      </w:r>
      <w:r w:rsidRPr="0042714C">
        <w:rPr>
          <w:rFonts w:eastAsiaTheme="minorHAnsi" w:cstheme="minorBidi"/>
          <w:sz w:val="22"/>
          <w:szCs w:val="22"/>
          <w:lang w:val="bg-BG"/>
        </w:rPr>
        <w:t xml:space="preserve"> гаранция покрива всички части, елементи, възли и агрегати на новият автомобил </w:t>
      </w:r>
      <w:r w:rsidRPr="0042714C">
        <w:rPr>
          <w:rFonts w:eastAsiaTheme="minorHAnsi" w:cstheme="minorBidi"/>
          <w:snapToGrid w:val="0"/>
          <w:color w:val="000000"/>
          <w:sz w:val="22"/>
          <w:szCs w:val="22"/>
          <w:lang w:val="bg-BG"/>
        </w:rPr>
        <w:t>с изключение на:</w:t>
      </w:r>
    </w:p>
    <w:p w14:paraId="3B820442" w14:textId="77777777" w:rsidR="0042714C" w:rsidRPr="0042714C" w:rsidRDefault="0042714C" w:rsidP="0074214C">
      <w:pPr>
        <w:spacing w:before="120" w:after="120"/>
        <w:ind w:left="426"/>
        <w:jc w:val="both"/>
        <w:rPr>
          <w:rFonts w:eastAsiaTheme="minorHAnsi" w:cstheme="minorBidi"/>
          <w:snapToGrid w:val="0"/>
          <w:color w:val="000000"/>
          <w:sz w:val="20"/>
          <w:szCs w:val="20"/>
          <w:lang w:val="bg-BG"/>
        </w:rPr>
      </w:pPr>
      <w:r w:rsidRPr="0042714C">
        <w:rPr>
          <w:rFonts w:eastAsiaTheme="minorHAnsi" w:cstheme="minorBidi"/>
          <w:snapToGrid w:val="0"/>
          <w:color w:val="000000"/>
          <w:sz w:val="20"/>
          <w:szCs w:val="20"/>
          <w:lang w:val="bg-BG"/>
        </w:rPr>
        <w:t>- Спирачни накладки, ремъци, свещи /където има/, гуми, пера за чистачки, спирачни дискове и съединител в случаите на нормално експлоатационно износване. В случаи на производствени или монтажни дефекти те са обект на гаранционна подмяна.</w:t>
      </w:r>
    </w:p>
    <w:p w14:paraId="05EA1B6A" w14:textId="77777777" w:rsidR="0042714C" w:rsidRPr="0042714C" w:rsidRDefault="0042714C" w:rsidP="0074214C">
      <w:pPr>
        <w:spacing w:before="120" w:after="120"/>
        <w:ind w:left="426"/>
        <w:jc w:val="both"/>
        <w:rPr>
          <w:rFonts w:eastAsiaTheme="minorHAnsi" w:cstheme="minorBidi"/>
          <w:snapToGrid w:val="0"/>
          <w:color w:val="000000"/>
          <w:sz w:val="20"/>
          <w:szCs w:val="20"/>
          <w:lang w:val="bg-BG"/>
        </w:rPr>
      </w:pPr>
      <w:r w:rsidRPr="0042714C">
        <w:rPr>
          <w:rFonts w:eastAsiaTheme="minorHAnsi" w:cstheme="minorBidi"/>
          <w:snapToGrid w:val="0"/>
          <w:color w:val="000000"/>
          <w:sz w:val="20"/>
          <w:szCs w:val="20"/>
          <w:lang w:val="bg-BG"/>
        </w:rPr>
        <w:t>- Части и консумативи, влизащи в техническото/сервизно  поддържане на новия автомобил – филтри, масла, спирачна течност, антифриз, крушки, дифтунги и други консумативи.</w:t>
      </w:r>
    </w:p>
    <w:p w14:paraId="012A7745" w14:textId="77777777" w:rsidR="0042714C" w:rsidRPr="00B20BFC" w:rsidRDefault="0042714C" w:rsidP="0074214C">
      <w:pPr>
        <w:spacing w:before="120" w:after="120"/>
        <w:ind w:left="426"/>
        <w:jc w:val="both"/>
        <w:rPr>
          <w:rFonts w:eastAsiaTheme="minorHAnsi" w:cstheme="minorBidi"/>
          <w:snapToGrid w:val="0"/>
          <w:color w:val="000000"/>
          <w:sz w:val="20"/>
          <w:szCs w:val="20"/>
          <w:lang w:val="bg-BG"/>
        </w:rPr>
      </w:pPr>
      <w:r w:rsidRPr="0042714C">
        <w:rPr>
          <w:rFonts w:eastAsiaTheme="minorHAnsi" w:cstheme="minorBidi"/>
          <w:snapToGrid w:val="0"/>
          <w:color w:val="000000"/>
          <w:sz w:val="20"/>
          <w:szCs w:val="20"/>
          <w:lang w:val="bg-BG"/>
        </w:rPr>
        <w:t xml:space="preserve">- Операции </w:t>
      </w:r>
      <w:r w:rsidRPr="00B20BFC">
        <w:rPr>
          <w:rFonts w:eastAsiaTheme="minorHAnsi" w:cstheme="minorBidi"/>
          <w:snapToGrid w:val="0"/>
          <w:color w:val="000000"/>
          <w:sz w:val="20"/>
          <w:szCs w:val="20"/>
          <w:lang w:val="bg-BG"/>
        </w:rPr>
        <w:t>по регулиране на предницата и подмяна и баланс на гуми.</w:t>
      </w:r>
    </w:p>
    <w:p w14:paraId="552E49AA" w14:textId="77777777" w:rsidR="0042714C" w:rsidRPr="00A30EB8" w:rsidRDefault="0042714C" w:rsidP="0074214C">
      <w:pPr>
        <w:spacing w:before="120" w:after="120"/>
        <w:ind w:left="426"/>
        <w:jc w:val="both"/>
        <w:rPr>
          <w:rFonts w:eastAsiaTheme="minorHAnsi" w:cstheme="minorBidi"/>
          <w:snapToGrid w:val="0"/>
          <w:color w:val="000000"/>
          <w:sz w:val="20"/>
          <w:szCs w:val="20"/>
          <w:lang w:val="bg-BG"/>
        </w:rPr>
      </w:pPr>
      <w:r w:rsidRPr="00A30EB8">
        <w:rPr>
          <w:rFonts w:eastAsiaTheme="minorHAnsi" w:cstheme="minorBidi"/>
          <w:snapToGrid w:val="0"/>
          <w:color w:val="000000"/>
          <w:sz w:val="20"/>
          <w:szCs w:val="20"/>
          <w:lang w:val="bg-BG"/>
        </w:rPr>
        <w:t>- Акумулатор - оригиналният акумулатор е с гаранция от 24 месеца от датата на приемо-предавателния протокол.</w:t>
      </w:r>
    </w:p>
    <w:p w14:paraId="6BCCD00E" w14:textId="77777777" w:rsidR="0042714C" w:rsidRPr="00A30EB8" w:rsidRDefault="0042714C" w:rsidP="0074214C">
      <w:pPr>
        <w:spacing w:before="120" w:after="120"/>
        <w:ind w:left="426"/>
        <w:jc w:val="both"/>
        <w:rPr>
          <w:rFonts w:eastAsiaTheme="minorHAnsi" w:cstheme="minorBidi"/>
          <w:snapToGrid w:val="0"/>
          <w:color w:val="000000"/>
          <w:sz w:val="22"/>
          <w:szCs w:val="22"/>
          <w:lang w:val="bg-BG"/>
        </w:rPr>
      </w:pPr>
      <w:r w:rsidRPr="00A30EB8">
        <w:rPr>
          <w:rFonts w:eastAsiaTheme="minorHAnsi" w:cstheme="minorBidi"/>
          <w:snapToGrid w:val="0"/>
          <w:color w:val="000000"/>
          <w:sz w:val="20"/>
          <w:szCs w:val="20"/>
          <w:lang w:val="bg-BG"/>
        </w:rPr>
        <w:t>- Щети по автомобила, причинени при застрахователно събитие</w:t>
      </w:r>
      <w:r w:rsidRPr="00A30EB8">
        <w:rPr>
          <w:rFonts w:eastAsiaTheme="minorHAnsi" w:cstheme="minorBidi"/>
          <w:snapToGrid w:val="0"/>
          <w:color w:val="000000"/>
          <w:sz w:val="22"/>
          <w:szCs w:val="22"/>
          <w:lang w:val="bg-BG"/>
        </w:rPr>
        <w:t>.</w:t>
      </w:r>
    </w:p>
    <w:p w14:paraId="268E179B" w14:textId="77777777" w:rsidR="00140908" w:rsidRPr="00A30EB8" w:rsidRDefault="0042714C" w:rsidP="0074214C">
      <w:pPr>
        <w:pStyle w:val="ListParagraph"/>
        <w:numPr>
          <w:ilvl w:val="0"/>
          <w:numId w:val="35"/>
        </w:numPr>
        <w:tabs>
          <w:tab w:val="left" w:pos="851"/>
        </w:tabs>
        <w:spacing w:before="120" w:after="120"/>
        <w:ind w:left="426"/>
        <w:jc w:val="both"/>
        <w:rPr>
          <w:rFonts w:eastAsiaTheme="minorHAnsi" w:cstheme="minorBidi"/>
          <w:snapToGrid w:val="0"/>
          <w:color w:val="000000"/>
          <w:sz w:val="22"/>
          <w:szCs w:val="22"/>
          <w:lang w:val="bg-BG"/>
        </w:rPr>
      </w:pPr>
      <w:r w:rsidRPr="00A30EB8">
        <w:rPr>
          <w:rFonts w:eastAsiaTheme="minorHAnsi" w:cstheme="minorBidi"/>
          <w:snapToGrid w:val="0"/>
          <w:color w:val="000000"/>
          <w:sz w:val="22"/>
          <w:szCs w:val="22"/>
          <w:lang w:val="bg-BG"/>
        </w:rPr>
        <w:t>Пълната гаранция покрива всички части, елементи, възли и агрегати на новата системата за точково саниране на канали с изключение на консумативи</w:t>
      </w:r>
      <w:r w:rsidR="00140908" w:rsidRPr="00A30EB8">
        <w:rPr>
          <w:rFonts w:eastAsiaTheme="minorHAnsi" w:cstheme="minorBidi"/>
          <w:snapToGrid w:val="0"/>
          <w:color w:val="000000"/>
          <w:sz w:val="22"/>
          <w:szCs w:val="22"/>
          <w:lang w:val="bg-BG"/>
        </w:rPr>
        <w:t>,</w:t>
      </w:r>
      <w:r w:rsidRPr="00A30EB8">
        <w:rPr>
          <w:rFonts w:eastAsiaTheme="minorHAnsi" w:cstheme="minorBidi"/>
          <w:snapToGrid w:val="0"/>
          <w:color w:val="000000"/>
          <w:sz w:val="22"/>
          <w:szCs w:val="22"/>
          <w:lang w:val="bg-BG"/>
        </w:rPr>
        <w:t xml:space="preserve"> необходими за нормалната и безопасна работа </w:t>
      </w:r>
      <w:r w:rsidR="00140908" w:rsidRPr="00A30EB8">
        <w:rPr>
          <w:rFonts w:eastAsiaTheme="minorHAnsi" w:cstheme="minorBidi"/>
          <w:snapToGrid w:val="0"/>
          <w:color w:val="000000"/>
          <w:sz w:val="22"/>
          <w:szCs w:val="22"/>
          <w:lang w:val="bg-BG"/>
        </w:rPr>
        <w:t>като:</w:t>
      </w:r>
    </w:p>
    <w:p w14:paraId="2CB3946E" w14:textId="5C4ECF07" w:rsidR="00140908" w:rsidRPr="00A30EB8" w:rsidRDefault="00140908" w:rsidP="00B20BFC">
      <w:pPr>
        <w:pStyle w:val="ListParagraph"/>
        <w:numPr>
          <w:ilvl w:val="0"/>
          <w:numId w:val="39"/>
        </w:numPr>
        <w:tabs>
          <w:tab w:val="left" w:pos="851"/>
        </w:tabs>
        <w:spacing w:before="120" w:after="120"/>
        <w:jc w:val="both"/>
        <w:rPr>
          <w:rFonts w:eastAsiaTheme="minorHAnsi" w:cstheme="minorBidi"/>
          <w:snapToGrid w:val="0"/>
          <w:color w:val="000000"/>
          <w:sz w:val="22"/>
          <w:szCs w:val="22"/>
          <w:lang w:val="bg-BG"/>
        </w:rPr>
      </w:pPr>
      <w:r w:rsidRPr="00A30EB8">
        <w:rPr>
          <w:rFonts w:eastAsiaTheme="minorHAnsi" w:cstheme="minorBidi"/>
          <w:snapToGrid w:val="0"/>
          <w:color w:val="000000"/>
          <w:sz w:val="22"/>
          <w:szCs w:val="22"/>
          <w:lang w:val="bg-BG"/>
        </w:rPr>
        <w:t>Кабел</w:t>
      </w:r>
    </w:p>
    <w:p w14:paraId="300A2FEF" w14:textId="77777777" w:rsidR="00140908" w:rsidRPr="00A30EB8" w:rsidRDefault="00140908" w:rsidP="00B20BFC">
      <w:pPr>
        <w:pStyle w:val="ListParagraph"/>
        <w:numPr>
          <w:ilvl w:val="0"/>
          <w:numId w:val="39"/>
        </w:numPr>
        <w:tabs>
          <w:tab w:val="left" w:pos="851"/>
        </w:tabs>
        <w:spacing w:before="120" w:after="120"/>
        <w:jc w:val="both"/>
        <w:rPr>
          <w:rFonts w:eastAsiaTheme="minorHAnsi" w:cstheme="minorBidi"/>
          <w:snapToGrid w:val="0"/>
          <w:color w:val="000000"/>
          <w:sz w:val="22"/>
          <w:szCs w:val="22"/>
          <w:lang w:val="bg-BG"/>
        </w:rPr>
      </w:pPr>
      <w:r w:rsidRPr="00A30EB8">
        <w:rPr>
          <w:rFonts w:eastAsiaTheme="minorHAnsi" w:cstheme="minorBidi"/>
          <w:snapToGrid w:val="0"/>
          <w:color w:val="000000"/>
          <w:sz w:val="22"/>
          <w:szCs w:val="22"/>
          <w:lang w:val="bg-BG"/>
        </w:rPr>
        <w:t>Осветление</w:t>
      </w:r>
    </w:p>
    <w:p w14:paraId="2207EC6F" w14:textId="77777777" w:rsidR="00140908" w:rsidRPr="00A30EB8" w:rsidRDefault="00140908" w:rsidP="00B20BFC">
      <w:pPr>
        <w:pStyle w:val="ListParagraph"/>
        <w:numPr>
          <w:ilvl w:val="0"/>
          <w:numId w:val="39"/>
        </w:numPr>
        <w:tabs>
          <w:tab w:val="left" w:pos="851"/>
        </w:tabs>
        <w:spacing w:before="120" w:after="120"/>
        <w:jc w:val="both"/>
        <w:rPr>
          <w:rFonts w:eastAsiaTheme="minorHAnsi" w:cstheme="minorBidi"/>
          <w:snapToGrid w:val="0"/>
          <w:color w:val="000000"/>
          <w:sz w:val="22"/>
          <w:szCs w:val="22"/>
          <w:lang w:val="bg-BG"/>
        </w:rPr>
      </w:pPr>
      <w:r w:rsidRPr="00A30EB8">
        <w:rPr>
          <w:rFonts w:eastAsiaTheme="minorHAnsi" w:cstheme="minorBidi"/>
          <w:snapToGrid w:val="0"/>
          <w:color w:val="000000"/>
          <w:sz w:val="22"/>
          <w:szCs w:val="22"/>
          <w:lang w:val="bg-BG"/>
        </w:rPr>
        <w:t>Предпазни стъкла на обектива на камерата</w:t>
      </w:r>
    </w:p>
    <w:p w14:paraId="174A2789" w14:textId="77777777" w:rsidR="00140908" w:rsidRPr="00A30EB8" w:rsidRDefault="00140908" w:rsidP="00B20BFC">
      <w:pPr>
        <w:pStyle w:val="ListParagraph"/>
        <w:numPr>
          <w:ilvl w:val="0"/>
          <w:numId w:val="39"/>
        </w:numPr>
        <w:tabs>
          <w:tab w:val="left" w:pos="851"/>
        </w:tabs>
        <w:spacing w:before="120" w:after="120"/>
        <w:jc w:val="both"/>
        <w:rPr>
          <w:rFonts w:eastAsiaTheme="minorHAnsi" w:cstheme="minorBidi"/>
          <w:snapToGrid w:val="0"/>
          <w:color w:val="000000"/>
          <w:sz w:val="22"/>
          <w:szCs w:val="22"/>
          <w:lang w:val="bg-BG"/>
        </w:rPr>
      </w:pPr>
      <w:r w:rsidRPr="00A30EB8">
        <w:rPr>
          <w:rFonts w:eastAsiaTheme="minorHAnsi" w:cstheme="minorBidi"/>
          <w:snapToGrid w:val="0"/>
          <w:color w:val="000000"/>
          <w:sz w:val="22"/>
          <w:szCs w:val="22"/>
          <w:lang w:val="bg-BG"/>
        </w:rPr>
        <w:t>Колелета на количката</w:t>
      </w:r>
    </w:p>
    <w:p w14:paraId="2E7EB803" w14:textId="77777777" w:rsidR="00140908" w:rsidRPr="00A30EB8" w:rsidRDefault="00140908" w:rsidP="00B20BFC">
      <w:pPr>
        <w:pStyle w:val="ListParagraph"/>
        <w:numPr>
          <w:ilvl w:val="0"/>
          <w:numId w:val="39"/>
        </w:numPr>
        <w:tabs>
          <w:tab w:val="left" w:pos="851"/>
        </w:tabs>
        <w:spacing w:before="120" w:after="120"/>
        <w:jc w:val="both"/>
        <w:rPr>
          <w:rFonts w:eastAsiaTheme="minorHAnsi" w:cstheme="minorBidi"/>
          <w:snapToGrid w:val="0"/>
          <w:color w:val="000000"/>
          <w:sz w:val="22"/>
          <w:szCs w:val="22"/>
          <w:lang w:val="bg-BG"/>
        </w:rPr>
      </w:pPr>
      <w:r w:rsidRPr="00A30EB8">
        <w:rPr>
          <w:rFonts w:eastAsiaTheme="minorHAnsi" w:cstheme="minorBidi"/>
          <w:snapToGrid w:val="0"/>
          <w:color w:val="000000"/>
          <w:sz w:val="22"/>
          <w:szCs w:val="22"/>
          <w:lang w:val="bg-BG"/>
        </w:rPr>
        <w:t>Уплътнения</w:t>
      </w:r>
    </w:p>
    <w:p w14:paraId="2B569176" w14:textId="29D0C2E0" w:rsidR="0042714C" w:rsidRPr="00A30EB8" w:rsidRDefault="00140908" w:rsidP="00B20BFC">
      <w:pPr>
        <w:pStyle w:val="ListParagraph"/>
        <w:numPr>
          <w:ilvl w:val="0"/>
          <w:numId w:val="39"/>
        </w:numPr>
        <w:tabs>
          <w:tab w:val="left" w:pos="851"/>
        </w:tabs>
        <w:spacing w:before="120" w:after="120"/>
        <w:jc w:val="both"/>
        <w:rPr>
          <w:rFonts w:eastAsiaTheme="minorHAnsi" w:cstheme="minorBidi"/>
          <w:snapToGrid w:val="0"/>
          <w:color w:val="000000"/>
          <w:sz w:val="22"/>
          <w:szCs w:val="22"/>
          <w:lang w:val="bg-BG"/>
        </w:rPr>
      </w:pPr>
      <w:r w:rsidRPr="00A30EB8">
        <w:rPr>
          <w:rFonts w:eastAsiaTheme="minorHAnsi" w:cstheme="minorBidi"/>
          <w:snapToGrid w:val="0"/>
          <w:color w:val="000000"/>
          <w:sz w:val="22"/>
          <w:szCs w:val="22"/>
          <w:lang w:val="bg-BG"/>
        </w:rPr>
        <w:t>Тапи</w:t>
      </w:r>
      <w:r w:rsidR="00510584" w:rsidRPr="00A30EB8">
        <w:rPr>
          <w:rFonts w:eastAsiaTheme="minorHAnsi" w:cstheme="minorBidi"/>
          <w:snapToGrid w:val="0"/>
          <w:color w:val="000000"/>
          <w:sz w:val="22"/>
          <w:szCs w:val="22"/>
          <w:lang w:val="bg-BG"/>
        </w:rPr>
        <w:t xml:space="preserve"> </w:t>
      </w:r>
      <w:r w:rsidR="0042714C" w:rsidRPr="00A30EB8">
        <w:rPr>
          <w:rFonts w:eastAsiaTheme="minorHAnsi" w:cstheme="minorBidi"/>
          <w:snapToGrid w:val="0"/>
          <w:color w:val="000000"/>
          <w:sz w:val="22"/>
          <w:szCs w:val="22"/>
          <w:lang w:val="bg-BG"/>
        </w:rPr>
        <w:t>и други консумативи, които Възложителя ще закупува от Доставчика.</w:t>
      </w:r>
      <w:r w:rsidR="007C5D3D" w:rsidRPr="00A30EB8">
        <w:rPr>
          <w:rFonts w:eastAsiaTheme="minorHAnsi" w:cstheme="minorBidi"/>
          <w:snapToGrid w:val="0"/>
          <w:color w:val="000000"/>
          <w:sz w:val="22"/>
          <w:szCs w:val="22"/>
          <w:lang w:val="en-US"/>
        </w:rPr>
        <w:t xml:space="preserve"> </w:t>
      </w:r>
    </w:p>
    <w:p w14:paraId="331736C2" w14:textId="77777777" w:rsidR="0042714C" w:rsidRPr="0042714C" w:rsidRDefault="0042714C" w:rsidP="0074214C">
      <w:pPr>
        <w:tabs>
          <w:tab w:val="left" w:pos="1800"/>
          <w:tab w:val="left" w:leader="dot" w:pos="12960"/>
        </w:tabs>
        <w:spacing w:after="120"/>
        <w:ind w:left="426"/>
        <w:contextualSpacing/>
        <w:jc w:val="both"/>
        <w:rPr>
          <w:rFonts w:eastAsiaTheme="minorHAnsi" w:cstheme="minorBidi"/>
          <w:sz w:val="22"/>
          <w:szCs w:val="22"/>
          <w:u w:val="single"/>
          <w:lang w:val="bg-BG"/>
        </w:rPr>
      </w:pPr>
    </w:p>
    <w:p w14:paraId="1C9C709E" w14:textId="52FAD41A" w:rsidR="0042714C" w:rsidRPr="00806300" w:rsidRDefault="0042714C" w:rsidP="0074214C">
      <w:pPr>
        <w:pStyle w:val="ListParagraph"/>
        <w:numPr>
          <w:ilvl w:val="0"/>
          <w:numId w:val="35"/>
        </w:numPr>
        <w:tabs>
          <w:tab w:val="left" w:pos="851"/>
        </w:tabs>
        <w:spacing w:before="120" w:after="120"/>
        <w:ind w:left="426"/>
        <w:jc w:val="both"/>
        <w:rPr>
          <w:rFonts w:eastAsiaTheme="minorHAnsi" w:cstheme="minorBidi"/>
          <w:snapToGrid w:val="0"/>
          <w:color w:val="000000"/>
          <w:sz w:val="22"/>
          <w:szCs w:val="22"/>
          <w:lang w:val="bg-BG"/>
        </w:rPr>
      </w:pPr>
      <w:r w:rsidRPr="00806300">
        <w:rPr>
          <w:rFonts w:eastAsiaTheme="minorHAnsi" w:cstheme="minorBidi"/>
          <w:snapToGrid w:val="0"/>
          <w:color w:val="000000"/>
          <w:sz w:val="22"/>
          <w:szCs w:val="22"/>
          <w:lang w:val="bg-BG"/>
        </w:rPr>
        <w:t>Доставчик</w:t>
      </w:r>
      <w:r w:rsidR="004242B7">
        <w:rPr>
          <w:rFonts w:eastAsiaTheme="minorHAnsi" w:cstheme="minorBidi"/>
          <w:snapToGrid w:val="0"/>
          <w:color w:val="000000"/>
          <w:sz w:val="22"/>
          <w:szCs w:val="22"/>
          <w:lang w:val="bg-BG"/>
        </w:rPr>
        <w:t>ът</w:t>
      </w:r>
      <w:r w:rsidRPr="00806300">
        <w:rPr>
          <w:rFonts w:eastAsiaTheme="minorHAnsi" w:cstheme="minorBidi"/>
          <w:snapToGrid w:val="0"/>
          <w:color w:val="000000"/>
          <w:sz w:val="22"/>
          <w:szCs w:val="22"/>
          <w:lang w:val="bg-BG"/>
        </w:rPr>
        <w:t xml:space="preserve"> трябва да предвиди и остойности всички консумативи и резервни части</w:t>
      </w:r>
      <w:r w:rsidR="004242B7">
        <w:rPr>
          <w:rFonts w:eastAsiaTheme="minorHAnsi" w:cstheme="minorBidi"/>
          <w:snapToGrid w:val="0"/>
          <w:color w:val="000000"/>
          <w:sz w:val="22"/>
          <w:szCs w:val="22"/>
          <w:lang w:val="bg-BG"/>
        </w:rPr>
        <w:t>,</w:t>
      </w:r>
      <w:r w:rsidRPr="00806300">
        <w:rPr>
          <w:rFonts w:eastAsiaTheme="minorHAnsi" w:cstheme="minorBidi"/>
          <w:snapToGrid w:val="0"/>
          <w:color w:val="000000"/>
          <w:sz w:val="22"/>
          <w:szCs w:val="22"/>
          <w:lang w:val="bg-BG"/>
        </w:rPr>
        <w:t xml:space="preserve"> необходими за извършване на техническо/сервизно обслужване на новия автомобил и на системата за точково саниране на канали за срока на пълната гаранция, и така да определи размера на годишната такса за сервизно обслужване и поддръжка.</w:t>
      </w:r>
    </w:p>
    <w:p w14:paraId="38992375" w14:textId="77777777" w:rsidR="0042714C" w:rsidRPr="00A30EB8" w:rsidRDefault="0042714C" w:rsidP="00A30EB8">
      <w:pPr>
        <w:tabs>
          <w:tab w:val="left" w:pos="851"/>
        </w:tabs>
        <w:spacing w:before="120" w:after="120"/>
        <w:ind w:left="66"/>
        <w:jc w:val="both"/>
        <w:rPr>
          <w:rFonts w:eastAsiaTheme="minorHAnsi" w:cstheme="minorBidi"/>
          <w:snapToGrid w:val="0"/>
          <w:color w:val="000000"/>
          <w:sz w:val="22"/>
          <w:szCs w:val="22"/>
          <w:lang w:val="bg-BG"/>
        </w:rPr>
      </w:pPr>
    </w:p>
    <w:p w14:paraId="65F212F9"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 xml:space="preserve">Критерий за извършване на техническо/сервизно обслужване на автомобила в рамките на срока на пълната гаранция е пробега на автомобила в км или една година /което настъпи първо/. </w:t>
      </w:r>
    </w:p>
    <w:p w14:paraId="20E74243"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 xml:space="preserve">Критерий за извършване на техническо/сервизно обслужване на </w:t>
      </w:r>
      <w:r w:rsidRPr="0042714C">
        <w:rPr>
          <w:rFonts w:eastAsiaTheme="minorHAnsi" w:cs="Arial"/>
          <w:sz w:val="22"/>
          <w:szCs w:val="22"/>
          <w:lang w:val="bg-BG"/>
        </w:rPr>
        <w:t>системата за точково саниране на канали</w:t>
      </w:r>
      <w:r w:rsidRPr="0042714C">
        <w:rPr>
          <w:rFonts w:eastAsiaTheme="minorHAnsi" w:cstheme="minorBidi"/>
          <w:sz w:val="22"/>
          <w:szCs w:val="22"/>
          <w:lang w:val="bg-BG"/>
        </w:rPr>
        <w:t xml:space="preserve"> е работата на системата в зависимост от пробега или времето в месеци /което настъпи първо/. Доставчикът извършва минимум веднъж през годината техническо/сервизно </w:t>
      </w:r>
      <w:r w:rsidRPr="0042714C">
        <w:rPr>
          <w:rFonts w:eastAsiaTheme="minorHAnsi" w:cstheme="minorBidi"/>
          <w:sz w:val="22"/>
          <w:szCs w:val="22"/>
          <w:lang w:val="bg-BG"/>
        </w:rPr>
        <w:lastRenderedPageBreak/>
        <w:t xml:space="preserve">обслужване и проверка, като попълва протокол от проверката/обслужването в съответствие  с техническите изисквания и препоръки на производителя. Копие от протокола се предава на възложителя. Минималното съдържание на протокола трябва да включва всички факти и констатации след проверката на елементите на </w:t>
      </w:r>
      <w:r w:rsidRPr="0042714C">
        <w:rPr>
          <w:rFonts w:eastAsiaTheme="minorHAnsi" w:cs="Arial"/>
          <w:sz w:val="22"/>
          <w:szCs w:val="22"/>
          <w:lang w:val="bg-BG"/>
        </w:rPr>
        <w:t>системата за точково саниране на канали</w:t>
      </w:r>
      <w:r w:rsidRPr="0042714C">
        <w:rPr>
          <w:rFonts w:eastAsiaTheme="minorHAnsi" w:cstheme="minorBidi"/>
          <w:sz w:val="22"/>
          <w:szCs w:val="22"/>
          <w:lang w:val="bg-BG"/>
        </w:rPr>
        <w:t xml:space="preserve">, както и препоръки за бъдещи действия и корекции, ако е необходимо. </w:t>
      </w:r>
    </w:p>
    <w:p w14:paraId="62E5D915" w14:textId="77777777" w:rsidR="0042714C" w:rsidRPr="0042714C" w:rsidRDefault="0042714C" w:rsidP="00A30EB8">
      <w:pPr>
        <w:tabs>
          <w:tab w:val="left" w:pos="1800"/>
          <w:tab w:val="left" w:leader="dot" w:pos="12960"/>
        </w:tabs>
        <w:spacing w:after="120"/>
        <w:jc w:val="both"/>
        <w:rPr>
          <w:rFonts w:eastAsiaTheme="minorHAnsi" w:cstheme="minorBidi"/>
          <w:sz w:val="22"/>
          <w:szCs w:val="22"/>
          <w:lang w:val="bg-BG"/>
        </w:rPr>
      </w:pPr>
    </w:p>
    <w:p w14:paraId="26C5E52E"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За срока на пълната гаранция от 4 години Възложителят заплаща веднъж годишно такса за сервизно обслужване и поддръжка на</w:t>
      </w:r>
      <w:r w:rsidRPr="00806300">
        <w:rPr>
          <w:rFonts w:eastAsiaTheme="minorHAnsi" w:cstheme="minorBidi"/>
          <w:sz w:val="22"/>
          <w:szCs w:val="22"/>
          <w:lang w:val="bg-BG"/>
        </w:rPr>
        <w:t xml:space="preserve"> новият </w:t>
      </w:r>
      <w:r w:rsidRPr="0042714C">
        <w:rPr>
          <w:rFonts w:eastAsiaTheme="minorHAnsi" w:cstheme="minorBidi"/>
          <w:sz w:val="22"/>
          <w:szCs w:val="22"/>
          <w:lang w:val="bg-BG"/>
        </w:rPr>
        <w:t xml:space="preserve">автомобил със </w:t>
      </w:r>
      <w:r w:rsidRPr="00806300">
        <w:rPr>
          <w:rFonts w:eastAsiaTheme="minorHAnsi" w:cstheme="minorBidi"/>
          <w:sz w:val="22"/>
          <w:szCs w:val="22"/>
          <w:lang w:val="bg-BG"/>
        </w:rPr>
        <w:t>системата за точково саниране на канали</w:t>
      </w:r>
      <w:r w:rsidRPr="0042714C">
        <w:rPr>
          <w:rFonts w:eastAsiaTheme="minorHAnsi" w:cstheme="minorBidi"/>
          <w:sz w:val="22"/>
          <w:szCs w:val="22"/>
          <w:lang w:val="bg-BG"/>
        </w:rPr>
        <w:t xml:space="preserve">. Такса годишно обслужване покрива всички годишни разходи за сервизно обслужване на автомобила със </w:t>
      </w:r>
      <w:r w:rsidRPr="00806300">
        <w:rPr>
          <w:rFonts w:eastAsiaTheme="minorHAnsi" w:cstheme="minorBidi"/>
          <w:sz w:val="22"/>
          <w:szCs w:val="22"/>
          <w:lang w:val="bg-BG"/>
        </w:rPr>
        <w:t>системата за точково саниране на канали</w:t>
      </w:r>
      <w:r w:rsidRPr="0042714C">
        <w:rPr>
          <w:rFonts w:eastAsiaTheme="minorHAnsi" w:cstheme="minorBidi"/>
          <w:sz w:val="22"/>
          <w:szCs w:val="22"/>
          <w:lang w:val="bg-BG"/>
        </w:rPr>
        <w:t xml:space="preserve">, необходимите части, консумативи и труд. </w:t>
      </w:r>
    </w:p>
    <w:p w14:paraId="10F5D46E"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 xml:space="preserve">Доставчикът няма право да изисква от Възложителя допълнително заплащане за извършени дейности за срока на пълната гаранция, освен годишната такса, плащана от Възложителя. </w:t>
      </w:r>
    </w:p>
    <w:p w14:paraId="41E334B6"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Доставчикът извършва всички сервизни и гаранционни обслужвания без забава и в съответствие с утвърдените схеми за обслужване на производителя, като е подсигурил необходимите за това консумативи, резервни части и труд.</w:t>
      </w:r>
    </w:p>
    <w:p w14:paraId="4469FF29"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napToGrid w:val="0"/>
          <w:sz w:val="22"/>
          <w:szCs w:val="22"/>
          <w:lang w:val="bg-BG"/>
        </w:rPr>
      </w:pPr>
      <w:r w:rsidRPr="00806300">
        <w:rPr>
          <w:rFonts w:eastAsiaTheme="minorHAnsi" w:cstheme="minorBidi"/>
          <w:sz w:val="22"/>
          <w:szCs w:val="22"/>
          <w:lang w:val="bg-BG"/>
        </w:rPr>
        <w:t>На</w:t>
      </w:r>
      <w:r w:rsidRPr="0042714C">
        <w:rPr>
          <w:rFonts w:eastAsiaTheme="minorHAnsi" w:cstheme="minorBidi"/>
          <w:snapToGrid w:val="0"/>
          <w:sz w:val="22"/>
          <w:szCs w:val="22"/>
          <w:lang w:val="bg-BG"/>
        </w:rPr>
        <w:t xml:space="preserve"> доставения автомобил, Възложителят, чрез свой подизпълнител, ще монтира </w:t>
      </w:r>
      <w:r w:rsidRPr="0042714C">
        <w:rPr>
          <w:rFonts w:eastAsiaTheme="minorHAnsi" w:cstheme="minorBidi"/>
          <w:snapToGrid w:val="0"/>
          <w:sz w:val="22"/>
          <w:szCs w:val="22"/>
          <w:lang w:val="en-US"/>
        </w:rPr>
        <w:t xml:space="preserve">GPS </w:t>
      </w:r>
      <w:r w:rsidRPr="0042714C">
        <w:rPr>
          <w:rFonts w:eastAsiaTheme="minorHAnsi" w:cstheme="minorBidi"/>
          <w:snapToGrid w:val="0"/>
          <w:sz w:val="22"/>
          <w:szCs w:val="22"/>
          <w:lang w:val="bg-BG"/>
        </w:rPr>
        <w:t>устройство, ако няма такова фабрично монтирано.</w:t>
      </w:r>
    </w:p>
    <w:p w14:paraId="316EA7F4"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 xml:space="preserve">Доставчикът трябва да окаже съдействие на фирмата, която ще монтира </w:t>
      </w:r>
      <w:r w:rsidRPr="00806300">
        <w:rPr>
          <w:rFonts w:eastAsiaTheme="minorHAnsi" w:cstheme="minorBidi"/>
          <w:sz w:val="22"/>
          <w:szCs w:val="22"/>
          <w:lang w:val="bg-BG"/>
        </w:rPr>
        <w:t>GPS</w:t>
      </w:r>
      <w:r w:rsidRPr="0042714C">
        <w:rPr>
          <w:rFonts w:eastAsiaTheme="minorHAnsi" w:cstheme="minorBidi"/>
          <w:sz w:val="22"/>
          <w:szCs w:val="22"/>
          <w:lang w:val="bg-BG"/>
        </w:rPr>
        <w:t xml:space="preserve"> устройството, така че монтажът да е съобразен с неговите изисквания и да не нарушава критериите за Пълната гаранция.</w:t>
      </w:r>
    </w:p>
    <w:p w14:paraId="7D2E103B"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Извършваното по време на гаранционния срок техническо обслужване задължително се отразява от Доставчика в сервизната книжка на автомобила.</w:t>
      </w:r>
    </w:p>
    <w:p w14:paraId="6B31AA68"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6B634519" w14:textId="77777777" w:rsidR="0042714C" w:rsidRPr="0042714C" w:rsidRDefault="0042714C" w:rsidP="0074214C">
      <w:pPr>
        <w:spacing w:before="120" w:after="120" w:line="276" w:lineRule="auto"/>
        <w:ind w:left="426"/>
        <w:jc w:val="both"/>
        <w:rPr>
          <w:rFonts w:eastAsiaTheme="minorHAnsi" w:cstheme="minorBidi"/>
          <w:b/>
          <w:bCs/>
          <w:noProof/>
          <w:snapToGrid w:val="0"/>
          <w:sz w:val="22"/>
          <w:szCs w:val="22"/>
          <w:lang w:val="bg-BG"/>
        </w:rPr>
      </w:pPr>
    </w:p>
    <w:p w14:paraId="5A5ED0E2" w14:textId="77777777" w:rsidR="0042714C" w:rsidRPr="0042714C" w:rsidRDefault="0042714C" w:rsidP="0074214C">
      <w:pPr>
        <w:spacing w:before="120" w:after="120" w:line="276" w:lineRule="auto"/>
        <w:ind w:left="426"/>
        <w:jc w:val="both"/>
        <w:rPr>
          <w:rFonts w:eastAsiaTheme="minorHAnsi" w:cstheme="minorBidi"/>
          <w:b/>
          <w:bCs/>
          <w:noProof/>
          <w:snapToGrid w:val="0"/>
          <w:sz w:val="22"/>
          <w:szCs w:val="22"/>
          <w:lang w:val="bg-BG"/>
        </w:rPr>
      </w:pPr>
      <w:r w:rsidRPr="0042714C">
        <w:rPr>
          <w:rFonts w:eastAsiaTheme="minorHAnsi" w:cstheme="minorBidi"/>
          <w:b/>
          <w:bCs/>
          <w:noProof/>
          <w:snapToGrid w:val="0"/>
          <w:sz w:val="22"/>
          <w:szCs w:val="22"/>
          <w:lang w:val="bg-BG"/>
        </w:rPr>
        <w:t>МАКСИМАЛЕН СРОК НА ДОСТАВКА</w:t>
      </w:r>
    </w:p>
    <w:p w14:paraId="0280513C" w14:textId="7BA7DD6E"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 xml:space="preserve">Доставчикът доставя </w:t>
      </w:r>
      <w:r w:rsidRPr="00806300">
        <w:rPr>
          <w:rFonts w:eastAsiaTheme="minorHAnsi" w:cstheme="minorBidi"/>
          <w:sz w:val="22"/>
          <w:szCs w:val="22"/>
          <w:lang w:val="bg-BG"/>
        </w:rPr>
        <w:t xml:space="preserve">новия </w:t>
      </w:r>
      <w:r w:rsidRPr="0042714C">
        <w:rPr>
          <w:rFonts w:eastAsiaTheme="minorHAnsi" w:cstheme="minorBidi"/>
          <w:sz w:val="22"/>
          <w:szCs w:val="22"/>
          <w:lang w:val="bg-BG"/>
        </w:rPr>
        <w:t xml:space="preserve">автомобил със </w:t>
      </w:r>
      <w:r w:rsidRPr="00806300">
        <w:rPr>
          <w:rFonts w:eastAsiaTheme="minorHAnsi" w:cstheme="minorBidi"/>
          <w:sz w:val="22"/>
          <w:szCs w:val="22"/>
          <w:lang w:val="bg-BG"/>
        </w:rPr>
        <w:t>системата за точково саниране на канали</w:t>
      </w:r>
      <w:r w:rsidRPr="0042714C">
        <w:rPr>
          <w:rFonts w:eastAsiaTheme="minorHAnsi" w:cstheme="minorBidi"/>
          <w:sz w:val="22"/>
          <w:szCs w:val="22"/>
          <w:lang w:val="bg-BG"/>
        </w:rPr>
        <w:t>, предмет на договора, от началната дата на договора.</w:t>
      </w:r>
    </w:p>
    <w:p w14:paraId="0FB92A31" w14:textId="3E2F221B"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 xml:space="preserve">Доставчикът трябва да достави </w:t>
      </w:r>
      <w:r w:rsidRPr="0042714C">
        <w:rPr>
          <w:rFonts w:eastAsiaTheme="minorHAnsi" w:cstheme="minorBidi"/>
          <w:snapToGrid w:val="0"/>
          <w:sz w:val="22"/>
          <w:szCs w:val="22"/>
          <w:lang w:val="bg-BG"/>
        </w:rPr>
        <w:t xml:space="preserve">новия </w:t>
      </w:r>
      <w:r w:rsidRPr="0042714C">
        <w:rPr>
          <w:rFonts w:eastAsiaTheme="minorHAnsi" w:cstheme="minorBidi"/>
          <w:sz w:val="22"/>
          <w:szCs w:val="22"/>
          <w:lang w:val="bg-BG"/>
        </w:rPr>
        <w:t xml:space="preserve">автомобил със </w:t>
      </w:r>
      <w:r w:rsidRPr="0042714C">
        <w:rPr>
          <w:rFonts w:eastAsiaTheme="minorHAnsi" w:cs="Arial"/>
          <w:sz w:val="22"/>
          <w:szCs w:val="22"/>
          <w:lang w:val="bg-BG"/>
        </w:rPr>
        <w:t>системата за точково саниране на канали</w:t>
      </w:r>
      <w:r w:rsidRPr="0042714C">
        <w:rPr>
          <w:rFonts w:eastAsiaTheme="minorHAnsi" w:cstheme="minorBidi"/>
          <w:sz w:val="22"/>
          <w:szCs w:val="22"/>
          <w:lang w:val="bg-BG"/>
        </w:rPr>
        <w:t>, предмет на договора</w:t>
      </w:r>
      <w:r w:rsidR="00C23A93">
        <w:rPr>
          <w:rFonts w:eastAsiaTheme="minorHAnsi" w:cstheme="minorBidi"/>
          <w:sz w:val="22"/>
          <w:szCs w:val="22"/>
          <w:lang w:val="bg-BG"/>
        </w:rPr>
        <w:t>,</w:t>
      </w:r>
      <w:r w:rsidRPr="0042714C">
        <w:rPr>
          <w:rFonts w:eastAsiaTheme="minorHAnsi" w:cstheme="minorBidi"/>
          <w:sz w:val="22"/>
          <w:szCs w:val="22"/>
          <w:lang w:val="bg-BG"/>
        </w:rPr>
        <w:t xml:space="preserve"> съгласно изискванията на договора, в рамките на Максимал</w:t>
      </w:r>
      <w:r w:rsidR="00C23A93">
        <w:rPr>
          <w:rFonts w:eastAsiaTheme="minorHAnsi" w:cstheme="minorBidi"/>
          <w:sz w:val="22"/>
          <w:szCs w:val="22"/>
          <w:lang w:val="bg-BG"/>
        </w:rPr>
        <w:t>ния</w:t>
      </w:r>
      <w:r w:rsidRPr="0042714C">
        <w:rPr>
          <w:rFonts w:eastAsiaTheme="minorHAnsi" w:cstheme="minorBidi"/>
          <w:sz w:val="22"/>
          <w:szCs w:val="22"/>
          <w:lang w:val="bg-BG"/>
        </w:rPr>
        <w:t xml:space="preserve"> срок на доставка. След доставката трима представители на Възложителя заедно с представител на Доставчика и производителя извършват 6 часова проба и работа с новият автомобил със </w:t>
      </w:r>
      <w:r w:rsidRPr="0042714C">
        <w:rPr>
          <w:rFonts w:eastAsiaTheme="minorHAnsi" w:cs="Arial"/>
          <w:sz w:val="22"/>
          <w:szCs w:val="22"/>
          <w:lang w:val="bg-BG"/>
        </w:rPr>
        <w:t>системата за точково саниране на канали в реални условия. След успешното приключване на пробата се подписва</w:t>
      </w:r>
      <w:r w:rsidRPr="0042714C">
        <w:rPr>
          <w:rFonts w:eastAsiaTheme="minorHAnsi" w:cstheme="minorBidi"/>
          <w:sz w:val="22"/>
          <w:szCs w:val="22"/>
          <w:lang w:val="bg-BG"/>
        </w:rPr>
        <w:t xml:space="preserve"> приемо-предавателен протокол, без възражения, от представителите на Възложителя и Доставчика.</w:t>
      </w:r>
    </w:p>
    <w:p w14:paraId="4D94408A" w14:textId="77777777" w:rsidR="0042714C" w:rsidRPr="00BC6488" w:rsidRDefault="0042714C" w:rsidP="0074214C">
      <w:pPr>
        <w:pStyle w:val="ListParagraph"/>
        <w:numPr>
          <w:ilvl w:val="0"/>
          <w:numId w:val="35"/>
        </w:numPr>
        <w:tabs>
          <w:tab w:val="left" w:pos="851"/>
        </w:tabs>
        <w:spacing w:before="120" w:after="120"/>
        <w:ind w:left="426"/>
        <w:jc w:val="both"/>
        <w:rPr>
          <w:rFonts w:eastAsiaTheme="minorHAnsi" w:cstheme="minorBidi"/>
          <w:b/>
          <w:sz w:val="22"/>
          <w:szCs w:val="22"/>
          <w:lang w:val="bg-BG"/>
        </w:rPr>
      </w:pPr>
      <w:r w:rsidRPr="00BC6488">
        <w:rPr>
          <w:rFonts w:eastAsiaTheme="minorHAnsi" w:cstheme="minorBidi"/>
          <w:b/>
          <w:sz w:val="22"/>
          <w:szCs w:val="22"/>
          <w:lang w:val="bg-BG"/>
        </w:rPr>
        <w:t>Максималният срок на доставка</w:t>
      </w:r>
      <w:r w:rsidRPr="0042714C">
        <w:rPr>
          <w:rFonts w:eastAsiaTheme="minorHAnsi" w:cstheme="minorBidi"/>
          <w:sz w:val="22"/>
          <w:szCs w:val="22"/>
          <w:lang w:val="bg-BG"/>
        </w:rPr>
        <w:t xml:space="preserve"> на </w:t>
      </w:r>
      <w:r w:rsidRPr="00806300">
        <w:rPr>
          <w:rFonts w:eastAsiaTheme="minorHAnsi" w:cstheme="minorBidi"/>
          <w:sz w:val="22"/>
          <w:szCs w:val="22"/>
          <w:lang w:val="bg-BG"/>
        </w:rPr>
        <w:t xml:space="preserve">новия </w:t>
      </w:r>
      <w:r w:rsidRPr="0042714C">
        <w:rPr>
          <w:rFonts w:eastAsiaTheme="minorHAnsi" w:cstheme="minorBidi"/>
          <w:sz w:val="22"/>
          <w:szCs w:val="22"/>
          <w:lang w:val="bg-BG"/>
        </w:rPr>
        <w:t xml:space="preserve">автомобил със </w:t>
      </w:r>
      <w:r w:rsidRPr="00806300">
        <w:rPr>
          <w:rFonts w:eastAsiaTheme="minorHAnsi" w:cstheme="minorBidi"/>
          <w:sz w:val="22"/>
          <w:szCs w:val="22"/>
          <w:lang w:val="bg-BG"/>
        </w:rPr>
        <w:t>системата за точково саниране на канали</w:t>
      </w:r>
      <w:r w:rsidRPr="0042714C">
        <w:rPr>
          <w:rFonts w:eastAsiaTheme="minorHAnsi" w:cstheme="minorBidi"/>
          <w:sz w:val="22"/>
          <w:szCs w:val="22"/>
          <w:lang w:val="bg-BG"/>
        </w:rPr>
        <w:t xml:space="preserve">, предмет на договора, </w:t>
      </w:r>
      <w:r w:rsidRPr="00806300">
        <w:rPr>
          <w:rFonts w:eastAsiaTheme="minorHAnsi" w:cstheme="minorBidi"/>
          <w:sz w:val="22"/>
          <w:szCs w:val="22"/>
          <w:lang w:val="bg-BG"/>
        </w:rPr>
        <w:t xml:space="preserve">е </w:t>
      </w:r>
      <w:r w:rsidRPr="00BC6488">
        <w:rPr>
          <w:rFonts w:eastAsiaTheme="minorHAnsi" w:cstheme="minorBidi"/>
          <w:b/>
          <w:sz w:val="22"/>
          <w:szCs w:val="22"/>
          <w:lang w:val="bg-BG"/>
        </w:rPr>
        <w:t>150 календарни дни.</w:t>
      </w:r>
    </w:p>
    <w:p w14:paraId="4B7CDB74" w14:textId="77777777" w:rsidR="0042714C" w:rsidRPr="0042714C" w:rsidRDefault="0042714C" w:rsidP="0074214C">
      <w:pPr>
        <w:pStyle w:val="ListParagraph"/>
        <w:numPr>
          <w:ilvl w:val="0"/>
          <w:numId w:val="35"/>
        </w:numPr>
        <w:tabs>
          <w:tab w:val="left" w:pos="851"/>
        </w:tabs>
        <w:spacing w:before="120" w:after="120"/>
        <w:ind w:left="426"/>
        <w:jc w:val="both"/>
        <w:rPr>
          <w:rFonts w:eastAsiaTheme="minorHAnsi" w:cstheme="minorBidi"/>
          <w:sz w:val="22"/>
          <w:szCs w:val="22"/>
          <w:lang w:val="bg-BG"/>
        </w:rPr>
      </w:pPr>
      <w:r w:rsidRPr="0042714C">
        <w:rPr>
          <w:rFonts w:eastAsiaTheme="minorHAnsi" w:cstheme="minorBidi"/>
          <w:sz w:val="22"/>
          <w:szCs w:val="22"/>
          <w:lang w:val="bg-BG"/>
        </w:rPr>
        <w:t xml:space="preserve">Срокът на доставка на </w:t>
      </w:r>
      <w:r w:rsidRPr="0042714C">
        <w:rPr>
          <w:rFonts w:eastAsiaTheme="minorHAnsi" w:cstheme="minorBidi"/>
          <w:snapToGrid w:val="0"/>
          <w:sz w:val="22"/>
          <w:szCs w:val="22"/>
          <w:lang w:val="bg-BG"/>
        </w:rPr>
        <w:t xml:space="preserve">новия </w:t>
      </w:r>
      <w:r w:rsidRPr="0042714C">
        <w:rPr>
          <w:rFonts w:eastAsiaTheme="minorHAnsi" w:cstheme="minorBidi"/>
          <w:sz w:val="22"/>
          <w:szCs w:val="22"/>
          <w:lang w:val="bg-BG"/>
        </w:rPr>
        <w:t xml:space="preserve">автомобил със </w:t>
      </w:r>
      <w:r w:rsidRPr="0042714C">
        <w:rPr>
          <w:rFonts w:eastAsiaTheme="minorHAnsi" w:cs="Arial"/>
          <w:sz w:val="22"/>
          <w:szCs w:val="22"/>
          <w:lang w:val="bg-BG"/>
        </w:rPr>
        <w:t>системата за точково саниране на канали</w:t>
      </w:r>
      <w:r w:rsidRPr="0042714C">
        <w:rPr>
          <w:rFonts w:eastAsiaTheme="minorHAnsi" w:cstheme="minorBidi"/>
          <w:sz w:val="22"/>
          <w:szCs w:val="22"/>
          <w:lang w:val="bg-BG"/>
        </w:rPr>
        <w:t xml:space="preserve">, предмет на договора, се изчислява от началната дата на договора до датата на реалното доставяне и приемане на автомобила, </w:t>
      </w:r>
      <w:r w:rsidRPr="0042714C">
        <w:rPr>
          <w:rFonts w:eastAsiaTheme="minorHAnsi" w:cstheme="minorBidi"/>
          <w:sz w:val="22"/>
          <w:szCs w:val="22"/>
          <w:lang w:val="bg-BG"/>
        </w:rPr>
        <w:lastRenderedPageBreak/>
        <w:t>която се удостоверява с подписване на приемо-предавателен протокол, без възражения от двете страни.</w:t>
      </w:r>
    </w:p>
    <w:p w14:paraId="0FFBCB82" w14:textId="77777777" w:rsidR="0042714C" w:rsidRPr="0042714C" w:rsidRDefault="0042714C" w:rsidP="0042714C">
      <w:pPr>
        <w:tabs>
          <w:tab w:val="num" w:pos="1701"/>
        </w:tabs>
        <w:spacing w:before="120" w:after="120" w:line="276" w:lineRule="auto"/>
        <w:ind w:left="567"/>
        <w:jc w:val="both"/>
        <w:rPr>
          <w:rFonts w:eastAsiaTheme="minorHAnsi" w:cs="Tahoma"/>
          <w:color w:val="000000"/>
          <w:sz w:val="22"/>
          <w:szCs w:val="22"/>
          <w:lang w:val="bg-BG"/>
        </w:rPr>
      </w:pPr>
    </w:p>
    <w:p w14:paraId="4933D4BD" w14:textId="77777777" w:rsidR="00017887" w:rsidRPr="00017887" w:rsidRDefault="00017887" w:rsidP="00017887">
      <w:pPr>
        <w:spacing w:after="200" w:line="276" w:lineRule="auto"/>
        <w:rPr>
          <w:rFonts w:asciiTheme="minorHAnsi" w:eastAsiaTheme="minorHAnsi" w:hAnsiTheme="minorHAnsi" w:cstheme="minorBidi"/>
          <w:sz w:val="22"/>
          <w:szCs w:val="22"/>
          <w:lang w:val="bg-BG"/>
        </w:rPr>
      </w:pPr>
    </w:p>
    <w:p w14:paraId="0026DA45" w14:textId="77777777" w:rsidR="00711BE8" w:rsidRDefault="00711BE8" w:rsidP="00815B8B">
      <w:pPr>
        <w:keepLines/>
        <w:spacing w:after="200" w:line="276" w:lineRule="auto"/>
        <w:jc w:val="center"/>
        <w:rPr>
          <w:rFonts w:ascii="Verdana" w:hAnsi="Verdana"/>
          <w:b/>
          <w:sz w:val="20"/>
          <w:szCs w:val="20"/>
          <w:lang w:val="bg-BG"/>
        </w:rPr>
      </w:pPr>
    </w:p>
    <w:p w14:paraId="6D903FC3" w14:textId="77777777" w:rsidR="00711BE8" w:rsidRDefault="00711BE8" w:rsidP="00815B8B">
      <w:pPr>
        <w:keepLines/>
        <w:spacing w:after="200" w:line="276" w:lineRule="auto"/>
        <w:jc w:val="center"/>
        <w:rPr>
          <w:rFonts w:ascii="Verdana" w:hAnsi="Verdana"/>
          <w:b/>
          <w:sz w:val="20"/>
          <w:szCs w:val="20"/>
          <w:lang w:val="bg-BG"/>
        </w:rPr>
      </w:pPr>
    </w:p>
    <w:p w14:paraId="51EB0C9C" w14:textId="77777777" w:rsidR="00711BE8" w:rsidRDefault="00711BE8" w:rsidP="00815B8B">
      <w:pPr>
        <w:keepLines/>
        <w:spacing w:after="200" w:line="276" w:lineRule="auto"/>
        <w:jc w:val="center"/>
        <w:rPr>
          <w:rFonts w:ascii="Verdana" w:hAnsi="Verdana"/>
          <w:b/>
          <w:sz w:val="20"/>
          <w:szCs w:val="20"/>
          <w:lang w:val="bg-BG"/>
        </w:rPr>
      </w:pPr>
    </w:p>
    <w:p w14:paraId="414F8CC5" w14:textId="77777777" w:rsidR="00711BE8" w:rsidRDefault="00711BE8" w:rsidP="00815B8B">
      <w:pPr>
        <w:keepLines/>
        <w:spacing w:after="200" w:line="276" w:lineRule="auto"/>
        <w:jc w:val="center"/>
        <w:rPr>
          <w:rFonts w:ascii="Verdana" w:hAnsi="Verdana"/>
          <w:b/>
          <w:sz w:val="20"/>
          <w:szCs w:val="20"/>
          <w:lang w:val="bg-BG"/>
        </w:rPr>
      </w:pPr>
    </w:p>
    <w:p w14:paraId="23D84213" w14:textId="77777777" w:rsidR="00711BE8" w:rsidRDefault="00711BE8" w:rsidP="00815B8B">
      <w:pPr>
        <w:keepLines/>
        <w:spacing w:after="200" w:line="276" w:lineRule="auto"/>
        <w:jc w:val="center"/>
        <w:rPr>
          <w:rFonts w:ascii="Verdana" w:hAnsi="Verdana"/>
          <w:b/>
          <w:sz w:val="20"/>
          <w:szCs w:val="20"/>
          <w:lang w:val="bg-BG"/>
        </w:rPr>
      </w:pPr>
    </w:p>
    <w:p w14:paraId="3A6BAAF2" w14:textId="77777777" w:rsidR="00711BE8" w:rsidRDefault="00711BE8" w:rsidP="00815B8B">
      <w:pPr>
        <w:keepLines/>
        <w:spacing w:after="200" w:line="276" w:lineRule="auto"/>
        <w:jc w:val="center"/>
        <w:rPr>
          <w:rFonts w:ascii="Verdana" w:hAnsi="Verdana"/>
          <w:b/>
          <w:sz w:val="20"/>
          <w:szCs w:val="20"/>
          <w:lang w:val="bg-BG"/>
        </w:rPr>
      </w:pPr>
    </w:p>
    <w:p w14:paraId="4F89C9CC" w14:textId="77777777" w:rsidR="00711BE8" w:rsidRDefault="00711BE8" w:rsidP="00815B8B">
      <w:pPr>
        <w:keepLines/>
        <w:spacing w:after="200" w:line="276" w:lineRule="auto"/>
        <w:jc w:val="center"/>
        <w:rPr>
          <w:rFonts w:ascii="Verdana" w:hAnsi="Verdana"/>
          <w:b/>
          <w:sz w:val="20"/>
          <w:szCs w:val="20"/>
          <w:lang w:val="bg-BG"/>
        </w:rPr>
      </w:pPr>
    </w:p>
    <w:p w14:paraId="740F86AD" w14:textId="77777777" w:rsidR="00711BE8" w:rsidRDefault="00711BE8" w:rsidP="00815B8B">
      <w:pPr>
        <w:keepLines/>
        <w:spacing w:after="200" w:line="276" w:lineRule="auto"/>
        <w:jc w:val="center"/>
        <w:rPr>
          <w:rFonts w:ascii="Verdana" w:hAnsi="Verdana"/>
          <w:b/>
          <w:sz w:val="20"/>
          <w:szCs w:val="20"/>
          <w:lang w:val="bg-BG"/>
        </w:rPr>
      </w:pPr>
    </w:p>
    <w:p w14:paraId="12AE8673" w14:textId="77777777" w:rsidR="00711BE8" w:rsidRDefault="00711BE8" w:rsidP="00815B8B">
      <w:pPr>
        <w:keepLines/>
        <w:spacing w:after="200" w:line="276" w:lineRule="auto"/>
        <w:jc w:val="center"/>
        <w:rPr>
          <w:rFonts w:ascii="Verdana" w:hAnsi="Verdana"/>
          <w:b/>
          <w:sz w:val="20"/>
          <w:szCs w:val="20"/>
          <w:lang w:val="bg-BG"/>
        </w:rPr>
      </w:pPr>
    </w:p>
    <w:p w14:paraId="4C6896F5" w14:textId="77777777" w:rsidR="00711BE8" w:rsidRDefault="00711BE8" w:rsidP="00815B8B">
      <w:pPr>
        <w:keepLines/>
        <w:spacing w:after="200" w:line="276" w:lineRule="auto"/>
        <w:jc w:val="center"/>
        <w:rPr>
          <w:rFonts w:ascii="Verdana" w:hAnsi="Verdana"/>
          <w:b/>
          <w:sz w:val="20"/>
          <w:szCs w:val="20"/>
          <w:lang w:val="bg-BG"/>
        </w:rPr>
      </w:pPr>
    </w:p>
    <w:p w14:paraId="63742326" w14:textId="77777777" w:rsidR="00711BE8" w:rsidRDefault="00711BE8" w:rsidP="00815B8B">
      <w:pPr>
        <w:keepLines/>
        <w:spacing w:after="200" w:line="276" w:lineRule="auto"/>
        <w:jc w:val="center"/>
        <w:rPr>
          <w:rFonts w:ascii="Verdana" w:hAnsi="Verdana"/>
          <w:b/>
          <w:sz w:val="20"/>
          <w:szCs w:val="20"/>
          <w:lang w:val="bg-BG"/>
        </w:rPr>
      </w:pPr>
    </w:p>
    <w:p w14:paraId="79754317" w14:textId="77777777" w:rsidR="00711BE8" w:rsidRDefault="00711BE8" w:rsidP="00815B8B">
      <w:pPr>
        <w:keepLines/>
        <w:spacing w:after="200" w:line="276" w:lineRule="auto"/>
        <w:jc w:val="center"/>
        <w:rPr>
          <w:rFonts w:ascii="Verdana" w:hAnsi="Verdana"/>
          <w:b/>
          <w:sz w:val="20"/>
          <w:szCs w:val="20"/>
          <w:lang w:val="bg-BG"/>
        </w:rPr>
      </w:pPr>
    </w:p>
    <w:p w14:paraId="229BC4D7" w14:textId="77777777" w:rsidR="00711BE8" w:rsidRDefault="00711BE8" w:rsidP="00815B8B">
      <w:pPr>
        <w:keepLines/>
        <w:spacing w:after="200" w:line="276" w:lineRule="auto"/>
        <w:jc w:val="center"/>
        <w:rPr>
          <w:rFonts w:ascii="Verdana" w:hAnsi="Verdana"/>
          <w:b/>
          <w:sz w:val="20"/>
          <w:szCs w:val="20"/>
          <w:lang w:val="bg-BG"/>
        </w:rPr>
      </w:pPr>
    </w:p>
    <w:p w14:paraId="4CDB2CC5" w14:textId="77777777" w:rsidR="00711BE8" w:rsidRDefault="00711BE8" w:rsidP="00815B8B">
      <w:pPr>
        <w:keepLines/>
        <w:spacing w:after="200" w:line="276" w:lineRule="auto"/>
        <w:jc w:val="center"/>
        <w:rPr>
          <w:rFonts w:ascii="Verdana" w:hAnsi="Verdana"/>
          <w:b/>
          <w:sz w:val="20"/>
          <w:szCs w:val="20"/>
          <w:lang w:val="bg-BG"/>
        </w:rPr>
      </w:pPr>
    </w:p>
    <w:p w14:paraId="0F51520B" w14:textId="77777777" w:rsidR="00711BE8" w:rsidRDefault="00711BE8" w:rsidP="00815B8B">
      <w:pPr>
        <w:keepLines/>
        <w:spacing w:after="200" w:line="276" w:lineRule="auto"/>
        <w:jc w:val="center"/>
        <w:rPr>
          <w:rFonts w:ascii="Verdana" w:hAnsi="Verdana"/>
          <w:b/>
          <w:sz w:val="20"/>
          <w:szCs w:val="20"/>
          <w:lang w:val="bg-BG"/>
        </w:rPr>
      </w:pPr>
    </w:p>
    <w:p w14:paraId="3DC5269F" w14:textId="77777777" w:rsidR="00711BE8" w:rsidRDefault="00711BE8" w:rsidP="00815B8B">
      <w:pPr>
        <w:keepLines/>
        <w:spacing w:after="200" w:line="276" w:lineRule="auto"/>
        <w:jc w:val="center"/>
        <w:rPr>
          <w:rFonts w:ascii="Verdana" w:hAnsi="Verdana"/>
          <w:b/>
          <w:sz w:val="20"/>
          <w:szCs w:val="20"/>
          <w:lang w:val="bg-BG"/>
        </w:rPr>
      </w:pPr>
    </w:p>
    <w:p w14:paraId="4F676532" w14:textId="77777777" w:rsidR="00711BE8" w:rsidRDefault="00711BE8" w:rsidP="00815B8B">
      <w:pPr>
        <w:keepLines/>
        <w:spacing w:after="200" w:line="276" w:lineRule="auto"/>
        <w:jc w:val="center"/>
        <w:rPr>
          <w:rFonts w:ascii="Verdana" w:hAnsi="Verdana"/>
          <w:b/>
          <w:sz w:val="20"/>
          <w:szCs w:val="20"/>
          <w:lang w:val="bg-BG"/>
        </w:rPr>
      </w:pPr>
    </w:p>
    <w:p w14:paraId="4CA21B49" w14:textId="77777777" w:rsidR="00711BE8" w:rsidRDefault="00711BE8" w:rsidP="00815B8B">
      <w:pPr>
        <w:keepLines/>
        <w:spacing w:after="200" w:line="276" w:lineRule="auto"/>
        <w:jc w:val="center"/>
        <w:rPr>
          <w:rFonts w:ascii="Verdana" w:hAnsi="Verdana"/>
          <w:b/>
          <w:sz w:val="20"/>
          <w:szCs w:val="20"/>
          <w:lang w:val="bg-BG"/>
        </w:rPr>
      </w:pPr>
    </w:p>
    <w:p w14:paraId="01FD9D7C" w14:textId="77777777" w:rsidR="00711BE8" w:rsidRDefault="00711BE8" w:rsidP="00815B8B">
      <w:pPr>
        <w:keepLines/>
        <w:spacing w:after="200" w:line="276" w:lineRule="auto"/>
        <w:jc w:val="center"/>
        <w:rPr>
          <w:rFonts w:ascii="Verdana" w:hAnsi="Verdana"/>
          <w:b/>
          <w:sz w:val="20"/>
          <w:szCs w:val="20"/>
          <w:lang w:val="bg-BG"/>
        </w:rPr>
      </w:pPr>
    </w:p>
    <w:p w14:paraId="798F48FA" w14:textId="77777777" w:rsidR="00711BE8" w:rsidRDefault="00711BE8" w:rsidP="00815B8B">
      <w:pPr>
        <w:keepLines/>
        <w:spacing w:after="200" w:line="276" w:lineRule="auto"/>
        <w:jc w:val="center"/>
        <w:rPr>
          <w:rFonts w:ascii="Verdana" w:hAnsi="Verdana"/>
          <w:b/>
          <w:sz w:val="20"/>
          <w:szCs w:val="20"/>
          <w:lang w:val="bg-BG"/>
        </w:rPr>
      </w:pPr>
    </w:p>
    <w:p w14:paraId="08EFA21A" w14:textId="77777777" w:rsidR="00711BE8" w:rsidRDefault="00711BE8" w:rsidP="00815B8B">
      <w:pPr>
        <w:keepLines/>
        <w:spacing w:after="200" w:line="276" w:lineRule="auto"/>
        <w:jc w:val="center"/>
        <w:rPr>
          <w:rFonts w:ascii="Verdana" w:hAnsi="Verdana"/>
          <w:b/>
          <w:sz w:val="20"/>
          <w:szCs w:val="20"/>
          <w:lang w:val="bg-BG"/>
        </w:rPr>
      </w:pPr>
    </w:p>
    <w:p w14:paraId="6C2A6CA0" w14:textId="77777777" w:rsidR="00711BE8" w:rsidRDefault="00711BE8" w:rsidP="00815B8B">
      <w:pPr>
        <w:keepLines/>
        <w:spacing w:after="200" w:line="276" w:lineRule="auto"/>
        <w:jc w:val="center"/>
        <w:rPr>
          <w:rFonts w:ascii="Verdana" w:hAnsi="Verdana"/>
          <w:b/>
          <w:sz w:val="20"/>
          <w:szCs w:val="20"/>
          <w:lang w:val="bg-BG"/>
        </w:rPr>
      </w:pPr>
    </w:p>
    <w:p w14:paraId="32962445" w14:textId="77777777" w:rsidR="00711BE8" w:rsidRDefault="00711BE8" w:rsidP="00815B8B">
      <w:pPr>
        <w:keepLines/>
        <w:spacing w:after="200" w:line="276" w:lineRule="auto"/>
        <w:jc w:val="center"/>
        <w:rPr>
          <w:rFonts w:ascii="Verdana" w:hAnsi="Verdana"/>
          <w:b/>
          <w:sz w:val="20"/>
          <w:szCs w:val="20"/>
          <w:lang w:val="bg-BG"/>
        </w:rPr>
      </w:pPr>
    </w:p>
    <w:p w14:paraId="44FA4581" w14:textId="77777777" w:rsidR="00711BE8" w:rsidRDefault="00711BE8" w:rsidP="00815B8B">
      <w:pPr>
        <w:keepLines/>
        <w:spacing w:after="200" w:line="276" w:lineRule="auto"/>
        <w:jc w:val="center"/>
        <w:rPr>
          <w:rFonts w:ascii="Verdana" w:hAnsi="Verdana"/>
          <w:b/>
          <w:sz w:val="20"/>
          <w:szCs w:val="20"/>
          <w:lang w:val="bg-BG"/>
        </w:rPr>
      </w:pPr>
    </w:p>
    <w:p w14:paraId="504948EB" w14:textId="77777777" w:rsidR="00711BE8" w:rsidRDefault="00711BE8" w:rsidP="00815B8B">
      <w:pPr>
        <w:keepLines/>
        <w:spacing w:after="200" w:line="276" w:lineRule="auto"/>
        <w:jc w:val="center"/>
        <w:rPr>
          <w:rFonts w:ascii="Verdana" w:hAnsi="Verdana"/>
          <w:b/>
          <w:sz w:val="20"/>
          <w:szCs w:val="20"/>
          <w:lang w:val="bg-BG"/>
        </w:rPr>
      </w:pPr>
    </w:p>
    <w:p w14:paraId="267F3E28" w14:textId="77777777" w:rsidR="00711BE8" w:rsidRDefault="00711BE8" w:rsidP="00815B8B">
      <w:pPr>
        <w:keepLines/>
        <w:spacing w:after="200" w:line="276" w:lineRule="auto"/>
        <w:jc w:val="center"/>
        <w:rPr>
          <w:rFonts w:ascii="Verdana" w:hAnsi="Verdana"/>
          <w:b/>
          <w:sz w:val="20"/>
          <w:szCs w:val="20"/>
          <w:lang w:val="bg-BG"/>
        </w:rPr>
      </w:pPr>
    </w:p>
    <w:p w14:paraId="7A8055C0" w14:textId="77777777" w:rsidR="00711BE8" w:rsidRDefault="00711BE8" w:rsidP="00815B8B">
      <w:pPr>
        <w:keepLines/>
        <w:spacing w:after="200" w:line="276" w:lineRule="auto"/>
        <w:jc w:val="center"/>
        <w:rPr>
          <w:rFonts w:ascii="Verdana" w:hAnsi="Verdana"/>
          <w:b/>
          <w:sz w:val="20"/>
          <w:szCs w:val="20"/>
          <w:lang w:val="bg-BG"/>
        </w:rPr>
      </w:pPr>
    </w:p>
    <w:p w14:paraId="2866A30F" w14:textId="77777777" w:rsidR="00711BE8" w:rsidRDefault="00711BE8" w:rsidP="00815B8B">
      <w:pPr>
        <w:keepLines/>
        <w:spacing w:after="200" w:line="276" w:lineRule="auto"/>
        <w:jc w:val="center"/>
        <w:rPr>
          <w:rFonts w:ascii="Verdana" w:hAnsi="Verdana"/>
          <w:b/>
          <w:sz w:val="20"/>
          <w:szCs w:val="20"/>
          <w:lang w:val="bg-BG"/>
        </w:rPr>
      </w:pPr>
    </w:p>
    <w:p w14:paraId="048A371E" w14:textId="77777777" w:rsidR="00711BE8" w:rsidRDefault="00711BE8" w:rsidP="00815B8B">
      <w:pPr>
        <w:keepLines/>
        <w:spacing w:after="200" w:line="276" w:lineRule="auto"/>
        <w:jc w:val="center"/>
        <w:rPr>
          <w:rFonts w:ascii="Verdana" w:hAnsi="Verdana"/>
          <w:b/>
          <w:sz w:val="20"/>
          <w:szCs w:val="20"/>
          <w:lang w:val="bg-BG"/>
        </w:rPr>
      </w:pPr>
    </w:p>
    <w:p w14:paraId="45712402" w14:textId="77777777" w:rsidR="00711BE8" w:rsidRDefault="00711BE8" w:rsidP="00815B8B">
      <w:pPr>
        <w:keepLines/>
        <w:spacing w:after="200" w:line="276" w:lineRule="auto"/>
        <w:jc w:val="center"/>
        <w:rPr>
          <w:rFonts w:ascii="Verdana" w:hAnsi="Verdana"/>
          <w:b/>
          <w:sz w:val="20"/>
          <w:szCs w:val="20"/>
          <w:lang w:val="bg-BG"/>
        </w:rPr>
      </w:pPr>
    </w:p>
    <w:p w14:paraId="207F3DB7" w14:textId="77777777" w:rsidR="00711BE8" w:rsidRDefault="00711BE8" w:rsidP="00815B8B">
      <w:pPr>
        <w:keepLines/>
        <w:spacing w:after="200" w:line="276" w:lineRule="auto"/>
        <w:jc w:val="center"/>
        <w:rPr>
          <w:rFonts w:ascii="Verdana" w:hAnsi="Verdana"/>
          <w:b/>
          <w:sz w:val="20"/>
          <w:szCs w:val="20"/>
          <w:lang w:val="bg-BG"/>
        </w:r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21"/>
          <w:pgSz w:w="11906" w:h="16838" w:code="9"/>
          <w:pgMar w:top="851" w:right="1440" w:bottom="1559" w:left="1440" w:header="709" w:footer="318" w:gutter="0"/>
          <w:cols w:space="708"/>
          <w:vAlign w:val="center"/>
          <w:docGrid w:linePitch="360"/>
        </w:sectPr>
      </w:pPr>
    </w:p>
    <w:p w14:paraId="7DAA17D1" w14:textId="0F266CC0" w:rsidR="00825BBB" w:rsidRPr="00026466" w:rsidRDefault="00743A94" w:rsidP="00026466">
      <w:pPr>
        <w:jc w:val="center"/>
        <w:rPr>
          <w:rFonts w:ascii="Verdana" w:hAnsi="Verdana"/>
          <w:b/>
          <w:sz w:val="20"/>
          <w:szCs w:val="20"/>
          <w:lang w:val="bg-BG"/>
        </w:rPr>
      </w:pPr>
      <w:bookmarkStart w:id="20" w:name="_Ref21230702"/>
      <w:bookmarkStart w:id="21" w:name="_Ref64275411"/>
      <w:r w:rsidRPr="00743A94">
        <w:rPr>
          <w:rFonts w:ascii="Verdana" w:hAnsi="Verdana"/>
          <w:b/>
          <w:sz w:val="20"/>
          <w:szCs w:val="20"/>
          <w:lang w:val="bg-BG"/>
        </w:rPr>
        <w:lastRenderedPageBreak/>
        <w:t>ЦЕНОВИ ДОКУМЕНТ</w:t>
      </w:r>
      <w:bookmarkEnd w:id="20"/>
      <w:bookmarkEnd w:id="21"/>
    </w:p>
    <w:p w14:paraId="1AA0EB6D" w14:textId="77777777" w:rsidR="007D5264" w:rsidRDefault="007D5264" w:rsidP="007D5264">
      <w:pPr>
        <w:tabs>
          <w:tab w:val="num" w:pos="851"/>
          <w:tab w:val="num" w:pos="900"/>
          <w:tab w:val="left" w:leader="dot" w:pos="12960"/>
        </w:tabs>
        <w:spacing w:after="120"/>
        <w:jc w:val="both"/>
        <w:rPr>
          <w:b/>
          <w:sz w:val="18"/>
          <w:szCs w:val="18"/>
        </w:rPr>
      </w:pPr>
    </w:p>
    <w:p w14:paraId="4C027630" w14:textId="77777777" w:rsidR="00E941A3" w:rsidRPr="007A2A0D" w:rsidRDefault="00E941A3" w:rsidP="00E941A3">
      <w:pPr>
        <w:keepLines/>
        <w:numPr>
          <w:ilvl w:val="0"/>
          <w:numId w:val="31"/>
        </w:numPr>
        <w:tabs>
          <w:tab w:val="num" w:pos="360"/>
          <w:tab w:val="left" w:leader="dot" w:pos="12960"/>
        </w:tabs>
        <w:spacing w:before="120" w:after="120"/>
        <w:jc w:val="both"/>
        <w:rPr>
          <w:rFonts w:ascii="Verdana" w:hAnsi="Verdana"/>
          <w:b/>
          <w:spacing w:val="-10"/>
          <w:sz w:val="20"/>
          <w:szCs w:val="20"/>
          <w:lang w:val="bg-BG"/>
        </w:rPr>
      </w:pPr>
      <w:r w:rsidRPr="007A2A0D">
        <w:rPr>
          <w:rFonts w:ascii="Verdana" w:hAnsi="Verdana"/>
          <w:b/>
          <w:spacing w:val="-10"/>
          <w:sz w:val="20"/>
          <w:szCs w:val="20"/>
          <w:lang w:val="bg-BG"/>
        </w:rPr>
        <w:t>ОБЩИ ПОЛОЖЕНИЯ</w:t>
      </w:r>
    </w:p>
    <w:p w14:paraId="157CF4F8" w14:textId="616A8EB4"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Цените по договора са посочени в Ценовата таблица от този </w:t>
      </w:r>
      <w:proofErr w:type="gramStart"/>
      <w:r w:rsidRPr="007A2A0D">
        <w:rPr>
          <w:rFonts w:ascii="Verdana" w:hAnsi="Verdana" w:cs="Calibri"/>
          <w:sz w:val="20"/>
          <w:szCs w:val="20"/>
        </w:rPr>
        <w:t>раздел</w:t>
      </w:r>
      <w:r w:rsidR="002A1A52" w:rsidRPr="007A2A0D">
        <w:rPr>
          <w:rFonts w:ascii="Verdana" w:hAnsi="Verdana" w:cs="Calibri"/>
          <w:sz w:val="20"/>
          <w:szCs w:val="20"/>
          <w:lang w:val="bg-BG"/>
        </w:rPr>
        <w:t xml:space="preserve"> </w:t>
      </w:r>
      <w:r w:rsidRPr="007A2A0D">
        <w:rPr>
          <w:rFonts w:ascii="Verdana" w:hAnsi="Verdana" w:cs="Calibri"/>
          <w:sz w:val="20"/>
          <w:szCs w:val="20"/>
        </w:rPr>
        <w:t>.</w:t>
      </w:r>
      <w:proofErr w:type="gramEnd"/>
      <w:r w:rsidRPr="007A2A0D">
        <w:rPr>
          <w:rFonts w:ascii="Verdana" w:hAnsi="Verdana" w:cs="Calibri"/>
          <w:sz w:val="20"/>
          <w:szCs w:val="20"/>
        </w:rPr>
        <w:t xml:space="preserve"> </w:t>
      </w:r>
    </w:p>
    <w:p w14:paraId="75CE8649" w14:textId="0D11263B" w:rsidR="00E941A3" w:rsidRPr="007A2A0D" w:rsidRDefault="002A1A52"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Цените на </w:t>
      </w:r>
      <w:r w:rsidR="00FB5B59">
        <w:rPr>
          <w:rFonts w:ascii="Verdana" w:hAnsi="Verdana" w:cs="Calibri"/>
          <w:sz w:val="20"/>
          <w:szCs w:val="20"/>
          <w:lang w:val="bg-BG"/>
        </w:rPr>
        <w:t>стоките</w:t>
      </w:r>
      <w:r w:rsidRPr="007A2A0D">
        <w:rPr>
          <w:rFonts w:ascii="Verdana" w:hAnsi="Verdana" w:cs="Calibri"/>
          <w:sz w:val="20"/>
          <w:szCs w:val="20"/>
        </w:rPr>
        <w:t>, предложени в ценов</w:t>
      </w:r>
      <w:r w:rsidRPr="007A2A0D">
        <w:rPr>
          <w:rFonts w:ascii="Verdana" w:hAnsi="Verdana" w:cs="Calibri"/>
          <w:sz w:val="20"/>
          <w:szCs w:val="20"/>
          <w:lang w:val="bg-BG"/>
        </w:rPr>
        <w:t>ата</w:t>
      </w:r>
      <w:r w:rsidRPr="007A2A0D">
        <w:rPr>
          <w:rFonts w:ascii="Verdana" w:hAnsi="Verdana" w:cs="Calibri"/>
          <w:sz w:val="20"/>
          <w:szCs w:val="20"/>
        </w:rPr>
        <w:t xml:space="preserve"> таблиц</w:t>
      </w:r>
      <w:r w:rsidRPr="007A2A0D">
        <w:rPr>
          <w:rFonts w:ascii="Verdana" w:hAnsi="Verdana" w:cs="Calibri"/>
          <w:sz w:val="20"/>
          <w:szCs w:val="20"/>
          <w:lang w:val="bg-BG"/>
        </w:rPr>
        <w:t>а</w:t>
      </w:r>
      <w:r w:rsidR="00E941A3" w:rsidRPr="007A2A0D">
        <w:rPr>
          <w:rFonts w:ascii="Verdana" w:hAnsi="Verdana" w:cs="Calibri"/>
          <w:sz w:val="20"/>
          <w:szCs w:val="20"/>
        </w:rPr>
        <w:t>, са в български лева, без ДДС и с точност до втория знак след десетичната запетая.</w:t>
      </w:r>
    </w:p>
    <w:p w14:paraId="0F02A791" w14:textId="794C5AE3"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rPr>
      </w:pPr>
      <w:r w:rsidRPr="007A2A0D">
        <w:rPr>
          <w:rFonts w:ascii="Verdana" w:hAnsi="Verdana" w:cs="Calibri"/>
          <w:sz w:val="20"/>
          <w:szCs w:val="20"/>
        </w:rPr>
        <w:t xml:space="preserve">Единичните цени по договора включват всички договорни задължения на </w:t>
      </w:r>
      <w:r w:rsidRPr="007A2A0D">
        <w:rPr>
          <w:rFonts w:ascii="Verdana" w:hAnsi="Verdana" w:cs="Calibri"/>
          <w:snapToGrid w:val="0"/>
          <w:sz w:val="20"/>
          <w:szCs w:val="20"/>
          <w:lang w:val="bg-BG"/>
        </w:rPr>
        <w:t>Доставчика</w:t>
      </w:r>
      <w:r w:rsidRPr="007A2A0D">
        <w:rPr>
          <w:rFonts w:ascii="Verdana" w:hAnsi="Verdana" w:cs="Calibri"/>
          <w:sz w:val="20"/>
          <w:szCs w:val="20"/>
        </w:rPr>
        <w:t>.</w:t>
      </w:r>
    </w:p>
    <w:p w14:paraId="73E321B1" w14:textId="77777777" w:rsidR="00E941A3" w:rsidRPr="007A2A0D" w:rsidRDefault="00E941A3" w:rsidP="00E941A3">
      <w:pPr>
        <w:keepLines/>
        <w:numPr>
          <w:ilvl w:val="1"/>
          <w:numId w:val="32"/>
        </w:numPr>
        <w:tabs>
          <w:tab w:val="left" w:pos="851"/>
          <w:tab w:val="left" w:leader="dot" w:pos="12960"/>
        </w:tabs>
        <w:spacing w:before="120" w:after="120"/>
        <w:ind w:left="851" w:hanging="851"/>
        <w:jc w:val="both"/>
        <w:rPr>
          <w:rFonts w:ascii="Verdana" w:hAnsi="Verdana" w:cs="Calibri"/>
          <w:sz w:val="20"/>
          <w:szCs w:val="20"/>
          <w:lang w:val="bg-BG"/>
        </w:rPr>
      </w:pPr>
      <w:r w:rsidRPr="007A2A0D">
        <w:rPr>
          <w:rFonts w:ascii="Verdana" w:hAnsi="Verdana" w:cs="Calibri"/>
          <w:sz w:val="20"/>
          <w:szCs w:val="20"/>
          <w:lang w:val="bg-BG"/>
        </w:rPr>
        <w:t xml:space="preserve">На </w:t>
      </w:r>
      <w:hyperlink w:anchor="изпълнител" w:history="1">
        <w:r w:rsidRPr="007A2A0D">
          <w:rPr>
            <w:rFonts w:ascii="Verdana" w:hAnsi="Verdana" w:cs="Calibri"/>
            <w:sz w:val="20"/>
            <w:szCs w:val="20"/>
            <w:lang w:val="bg-BG"/>
          </w:rPr>
          <w:t>Доставчика</w:t>
        </w:r>
      </w:hyperlink>
      <w:r w:rsidRPr="007A2A0D">
        <w:rPr>
          <w:rFonts w:ascii="Verdana" w:hAnsi="Verdana" w:cs="Calibri"/>
          <w:sz w:val="20"/>
          <w:szCs w:val="20"/>
          <w:lang w:val="bg-BG"/>
        </w:rPr>
        <w:t xml:space="preserve"> не са гарантирани количества и продължителност на дейностите и това следва да бъде взето под внимание при попълването на Ценовата таблица. </w:t>
      </w:r>
    </w:p>
    <w:p w14:paraId="6B907018" w14:textId="738059AF" w:rsidR="00E941A3" w:rsidRPr="007A2A0D" w:rsidRDefault="002A1A52" w:rsidP="00E941A3">
      <w:pPr>
        <w:keepLines/>
        <w:numPr>
          <w:ilvl w:val="1"/>
          <w:numId w:val="32"/>
        </w:numPr>
        <w:tabs>
          <w:tab w:val="left" w:pos="851"/>
          <w:tab w:val="left" w:leader="dot" w:pos="12960"/>
        </w:tabs>
        <w:spacing w:before="120" w:after="120"/>
        <w:ind w:left="851" w:hanging="851"/>
        <w:jc w:val="both"/>
        <w:rPr>
          <w:rFonts w:ascii="Verdana" w:hAnsi="Verdana"/>
          <w:sz w:val="20"/>
          <w:szCs w:val="20"/>
          <w:lang w:val="bg-BG"/>
        </w:rPr>
      </w:pPr>
      <w:r w:rsidRPr="007A2A0D">
        <w:rPr>
          <w:rFonts w:ascii="Verdana" w:hAnsi="Verdana" w:cs="Calibri"/>
          <w:sz w:val="20"/>
          <w:szCs w:val="20"/>
        </w:rPr>
        <w:t xml:space="preserve">Цените на </w:t>
      </w:r>
      <w:r w:rsidRPr="007A2A0D">
        <w:rPr>
          <w:rFonts w:ascii="Verdana" w:hAnsi="Verdana" w:cs="Calibri"/>
          <w:sz w:val="20"/>
          <w:szCs w:val="20"/>
          <w:lang w:val="bg-BG"/>
        </w:rPr>
        <w:t>доставките</w:t>
      </w:r>
      <w:r w:rsidR="00E941A3" w:rsidRPr="007A2A0D">
        <w:rPr>
          <w:rFonts w:ascii="Verdana" w:hAnsi="Verdana" w:cs="Calibri"/>
          <w:sz w:val="20"/>
          <w:szCs w:val="20"/>
        </w:rPr>
        <w:t xml:space="preserve"> са постоянни за срока на договора, считано от датата на подписването му.</w:t>
      </w:r>
    </w:p>
    <w:p w14:paraId="1F293F08" w14:textId="77777777" w:rsidR="00E941A3" w:rsidRPr="007A2A0D" w:rsidRDefault="00E941A3" w:rsidP="00E941A3">
      <w:pPr>
        <w:keepNext/>
        <w:keepLines/>
        <w:numPr>
          <w:ilvl w:val="0"/>
          <w:numId w:val="31"/>
        </w:numPr>
        <w:tabs>
          <w:tab w:val="num" w:pos="360"/>
          <w:tab w:val="left" w:leader="dot" w:pos="12960"/>
        </w:tabs>
        <w:spacing w:before="120" w:after="120"/>
        <w:jc w:val="both"/>
        <w:rPr>
          <w:rFonts w:ascii="Verdana" w:hAnsi="Verdana"/>
          <w:b/>
          <w:sz w:val="20"/>
          <w:szCs w:val="20"/>
          <w:lang w:val="bg-BG"/>
        </w:rPr>
      </w:pPr>
      <w:r w:rsidRPr="007A2A0D">
        <w:rPr>
          <w:rFonts w:ascii="Verdana" w:hAnsi="Verdana"/>
          <w:b/>
          <w:sz w:val="20"/>
          <w:szCs w:val="20"/>
          <w:lang w:val="bg-BG"/>
        </w:rPr>
        <w:t>НАЧИН НА ПЛАЩАНЕ</w:t>
      </w:r>
    </w:p>
    <w:p w14:paraId="0C63E88E"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7A2A0D">
        <w:rPr>
          <w:rFonts w:ascii="Verdana" w:eastAsia="Calibri" w:hAnsi="Verdana" w:cs="Calibri"/>
          <w:sz w:val="20"/>
          <w:szCs w:val="20"/>
          <w:lang w:val="bg-BG"/>
        </w:rPr>
        <w:t>След доставката на поръчаните стоки и услуги, съгласно изискванията на Договора, Доставчикът и Възложителят подписват приемо-предавателен протокол.</w:t>
      </w:r>
    </w:p>
    <w:p w14:paraId="6FDD5079"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7A2A0D">
        <w:rPr>
          <w:rFonts w:ascii="Verdana" w:eastAsia="Calibri" w:hAnsi="Verdana" w:cs="Calibri"/>
          <w:sz w:val="20"/>
          <w:szCs w:val="20"/>
          <w:lang w:val="bg-BG"/>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 Фактурата следва да бъде одобрена от Контролиращия служител по договора.</w:t>
      </w:r>
    </w:p>
    <w:p w14:paraId="18651756" w14:textId="71BF2B1A" w:rsidR="00E941A3"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cs="Calibri"/>
          <w:sz w:val="20"/>
          <w:szCs w:val="20"/>
          <w:lang w:val="bg-BG"/>
        </w:rPr>
      </w:pPr>
      <w:r w:rsidRPr="007A2A0D">
        <w:rPr>
          <w:rFonts w:ascii="Verdana" w:eastAsia="Calibri" w:hAnsi="Verdana" w:cs="Calibri"/>
          <w:sz w:val="20"/>
          <w:szCs w:val="20"/>
          <w:lang w:val="bg-BG"/>
        </w:rPr>
        <w:t>Плащането се извършва по банков път по банкова сметка на Доставчика в четиридесет и пет дневен срок от датата на представяне от Доставчика на коректно съставена оригинална фактура.</w:t>
      </w:r>
    </w:p>
    <w:p w14:paraId="0660C469" w14:textId="3F2807EC" w:rsidR="0025218D" w:rsidRDefault="0025218D" w:rsidP="00A30EB8">
      <w:pPr>
        <w:keepNext/>
        <w:keepLines/>
        <w:numPr>
          <w:ilvl w:val="1"/>
          <w:numId w:val="31"/>
        </w:numPr>
        <w:tabs>
          <w:tab w:val="num" w:pos="851"/>
          <w:tab w:val="left" w:leader="dot" w:pos="12960"/>
        </w:tabs>
        <w:spacing w:before="120" w:after="120"/>
        <w:ind w:hanging="436"/>
        <w:contextualSpacing/>
        <w:jc w:val="both"/>
        <w:rPr>
          <w:rFonts w:ascii="Verdana" w:hAnsi="Verdana"/>
          <w:iCs/>
          <w:sz w:val="20"/>
          <w:szCs w:val="20"/>
          <w:lang w:val="bg-BG"/>
        </w:rPr>
      </w:pPr>
      <w:r>
        <w:rPr>
          <w:rFonts w:ascii="Verdana" w:hAnsi="Verdana"/>
          <w:iCs/>
          <w:sz w:val="20"/>
          <w:szCs w:val="20"/>
          <w:lang w:val="bg-BG"/>
        </w:rPr>
        <w:t xml:space="preserve">Такса </w:t>
      </w:r>
      <w:r w:rsidRPr="00CF0BC0">
        <w:rPr>
          <w:rFonts w:ascii="Verdana" w:hAnsi="Verdana"/>
          <w:sz w:val="20"/>
          <w:szCs w:val="20"/>
          <w:lang w:val="bg-BG"/>
        </w:rPr>
        <w:t>годишно обслужване се плаща веднъж годишно, в средата на годишния период</w:t>
      </w:r>
      <w:r>
        <w:rPr>
          <w:rFonts w:ascii="Verdana" w:hAnsi="Verdana"/>
          <w:sz w:val="20"/>
          <w:szCs w:val="20"/>
          <w:lang w:val="bg-BG"/>
        </w:rPr>
        <w:t>,</w:t>
      </w:r>
      <w:r w:rsidRPr="00CF0BC0">
        <w:rPr>
          <w:rFonts w:ascii="Verdana" w:hAnsi="Verdana"/>
          <w:sz w:val="20"/>
          <w:szCs w:val="20"/>
          <w:lang w:val="bg-BG"/>
        </w:rPr>
        <w:t xml:space="preserve"> за който се отнася</w:t>
      </w:r>
      <w:r>
        <w:rPr>
          <w:rFonts w:ascii="Verdana" w:hAnsi="Verdana"/>
          <w:sz w:val="20"/>
          <w:szCs w:val="20"/>
          <w:lang w:val="bg-BG"/>
        </w:rPr>
        <w:t>,</w:t>
      </w:r>
      <w:r w:rsidRPr="00CF0BC0">
        <w:rPr>
          <w:rFonts w:ascii="Verdana" w:hAnsi="Verdana"/>
          <w:sz w:val="20"/>
          <w:szCs w:val="20"/>
          <w:lang w:val="bg-BG"/>
        </w:rPr>
        <w:t xml:space="preserve"> в продължение на </w:t>
      </w:r>
      <w:r>
        <w:rPr>
          <w:rFonts w:ascii="Verdana" w:hAnsi="Verdana"/>
          <w:sz w:val="20"/>
          <w:szCs w:val="20"/>
          <w:lang w:val="bg-BG"/>
        </w:rPr>
        <w:t>четири</w:t>
      </w:r>
      <w:r w:rsidRPr="00CF0BC0">
        <w:rPr>
          <w:rFonts w:ascii="Verdana" w:hAnsi="Verdana"/>
          <w:sz w:val="20"/>
          <w:szCs w:val="20"/>
          <w:lang w:val="bg-BG"/>
        </w:rPr>
        <w:t xml:space="preserve"> години.</w:t>
      </w:r>
    </w:p>
    <w:p w14:paraId="4DE586F8" w14:textId="77777777" w:rsidR="0025218D" w:rsidRPr="007A2A0D" w:rsidRDefault="0025218D" w:rsidP="00A30EB8">
      <w:pPr>
        <w:keepNext/>
        <w:keepLines/>
        <w:tabs>
          <w:tab w:val="num" w:pos="851"/>
          <w:tab w:val="left" w:leader="dot" w:pos="12960"/>
        </w:tabs>
        <w:spacing w:before="120" w:after="120"/>
        <w:ind w:left="720"/>
        <w:contextualSpacing/>
        <w:jc w:val="both"/>
        <w:rPr>
          <w:rFonts w:ascii="Verdana" w:eastAsia="Calibri" w:hAnsi="Verdana" w:cs="Calibri"/>
          <w:sz w:val="20"/>
          <w:szCs w:val="20"/>
          <w:lang w:val="bg-BG"/>
        </w:rPr>
      </w:pPr>
    </w:p>
    <w:p w14:paraId="793D0EF0"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sz w:val="20"/>
          <w:szCs w:val="20"/>
          <w:lang w:val="bg-BG"/>
        </w:rPr>
      </w:pPr>
      <w:r w:rsidRPr="007A2A0D">
        <w:rPr>
          <w:rFonts w:ascii="Verdana" w:eastAsia="Calibri" w:hAnsi="Verdana" w:cs="Calibri"/>
          <w:sz w:val="20"/>
          <w:szCs w:val="20"/>
          <w:lang w:val="bg-BG"/>
        </w:rPr>
        <w:t xml:space="preserve">Плащането на фактурите не означава отказ от полагащите се на Възложителя претенции, произтичащи от незадоволително изпълнение, гаранции и обезщетения. </w:t>
      </w:r>
      <w:r w:rsidRPr="007A2A0D">
        <w:rPr>
          <w:rFonts w:ascii="Verdana" w:eastAsia="Calibri" w:hAnsi="Verdana"/>
          <w:sz w:val="20"/>
          <w:szCs w:val="20"/>
          <w:lang w:val="bg-BG"/>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3672FF14" w14:textId="77777777" w:rsidR="00E941A3" w:rsidRPr="007A2A0D" w:rsidRDefault="00E941A3" w:rsidP="00E941A3">
      <w:pPr>
        <w:keepNext/>
        <w:keepLines/>
        <w:numPr>
          <w:ilvl w:val="1"/>
          <w:numId w:val="31"/>
        </w:numPr>
        <w:tabs>
          <w:tab w:val="num" w:pos="851"/>
          <w:tab w:val="left" w:leader="dot" w:pos="12960"/>
        </w:tabs>
        <w:spacing w:before="120" w:after="120"/>
        <w:ind w:hanging="436"/>
        <w:contextualSpacing/>
        <w:jc w:val="both"/>
        <w:rPr>
          <w:rFonts w:ascii="Verdana" w:eastAsia="Calibri" w:hAnsi="Verdana"/>
          <w:sz w:val="20"/>
          <w:szCs w:val="20"/>
          <w:lang w:val="bg-BG"/>
        </w:rPr>
      </w:pPr>
      <w:r w:rsidRPr="007A2A0D">
        <w:rPr>
          <w:rFonts w:ascii="Verdana" w:eastAsia="Calibri"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74B07FB3" w14:textId="472306ED" w:rsidR="00E941A3" w:rsidRDefault="00E941A3" w:rsidP="00E941A3">
      <w:pPr>
        <w:keepNext/>
        <w:keepLines/>
        <w:numPr>
          <w:ilvl w:val="0"/>
          <w:numId w:val="31"/>
        </w:numPr>
        <w:tabs>
          <w:tab w:val="left" w:leader="dot" w:pos="12960"/>
        </w:tabs>
        <w:spacing w:before="120" w:after="120"/>
        <w:contextualSpacing/>
        <w:jc w:val="both"/>
        <w:rPr>
          <w:rFonts w:ascii="Verdana" w:eastAsia="Calibri" w:hAnsi="Verdana"/>
          <w:sz w:val="20"/>
          <w:szCs w:val="20"/>
          <w:lang w:val="bg-BG"/>
        </w:rPr>
      </w:pPr>
      <w:r w:rsidRPr="007A2A0D">
        <w:rPr>
          <w:rFonts w:ascii="Verdana" w:eastAsia="Calibri" w:hAnsi="Verdana"/>
          <w:sz w:val="20"/>
          <w:szCs w:val="20"/>
          <w:lang w:val="bg-BG"/>
        </w:rPr>
        <w:t>ЦЕНОВА ТАБЛИЦА</w:t>
      </w:r>
      <w:r w:rsidR="0032250E">
        <w:rPr>
          <w:rFonts w:ascii="Verdana" w:eastAsia="Calibri" w:hAnsi="Verdana"/>
          <w:sz w:val="20"/>
          <w:szCs w:val="20"/>
          <w:lang w:val="bg-BG"/>
        </w:rPr>
        <w:t xml:space="preserve"> - Таблица „</w:t>
      </w:r>
      <w:r w:rsidR="00FA0167" w:rsidRPr="000D4C48">
        <w:rPr>
          <w:rFonts w:ascii="Verdana" w:hAnsi="Verdana"/>
          <w:b/>
          <w:sz w:val="20"/>
          <w:szCs w:val="20"/>
          <w:lang w:val="bg-BG"/>
        </w:rPr>
        <w:t>Ценово предложение и</w:t>
      </w:r>
      <w:r w:rsidR="00FA0167" w:rsidRPr="000D4C48">
        <w:rPr>
          <w:rFonts w:ascii="Verdana" w:hAnsi="Verdana"/>
          <w:sz w:val="20"/>
          <w:szCs w:val="20"/>
          <w:lang w:val="bg-BG"/>
        </w:rPr>
        <w:t xml:space="preserve"> </w:t>
      </w:r>
      <w:r w:rsidR="00FA0167" w:rsidRPr="000D4C48">
        <w:rPr>
          <w:rFonts w:ascii="Verdana" w:hAnsi="Verdana"/>
          <w:b/>
          <w:sz w:val="20"/>
          <w:szCs w:val="20"/>
          <w:lang w:val="bg-BG"/>
        </w:rPr>
        <w:t>такса</w:t>
      </w:r>
      <w:r w:rsidR="00FA0167" w:rsidRPr="000D4C48">
        <w:rPr>
          <w:rFonts w:ascii="Verdana" w:hAnsi="Verdana"/>
          <w:sz w:val="20"/>
          <w:szCs w:val="20"/>
          <w:lang w:val="bg-BG"/>
        </w:rPr>
        <w:t xml:space="preserve"> </w:t>
      </w:r>
      <w:r w:rsidR="00FA0167" w:rsidRPr="000D4C48">
        <w:rPr>
          <w:rFonts w:ascii="Verdana" w:hAnsi="Verdana"/>
          <w:b/>
          <w:sz w:val="20"/>
          <w:szCs w:val="20"/>
          <w:lang w:val="bg-BG"/>
        </w:rPr>
        <w:t>годишно обслужване</w:t>
      </w:r>
      <w:r w:rsidR="0032250E">
        <w:rPr>
          <w:rFonts w:ascii="Verdana" w:eastAsia="Calibri" w:hAnsi="Verdana"/>
          <w:sz w:val="20"/>
          <w:szCs w:val="20"/>
          <w:lang w:val="bg-BG"/>
        </w:rPr>
        <w:t>“</w:t>
      </w:r>
    </w:p>
    <w:p w14:paraId="20F24F41" w14:textId="77777777" w:rsidR="007A2A0D" w:rsidRPr="007A2A0D" w:rsidRDefault="007A2A0D" w:rsidP="007A2A0D">
      <w:pPr>
        <w:keepNext/>
        <w:keepLines/>
        <w:tabs>
          <w:tab w:val="left" w:leader="dot" w:pos="12960"/>
        </w:tabs>
        <w:spacing w:before="120" w:after="120"/>
        <w:ind w:left="720"/>
        <w:contextualSpacing/>
        <w:jc w:val="both"/>
        <w:rPr>
          <w:rFonts w:ascii="Verdana" w:eastAsia="Calibri" w:hAnsi="Verdana"/>
          <w:sz w:val="20"/>
          <w:szCs w:val="20"/>
          <w:lang w:val="bg-BG"/>
        </w:rPr>
      </w:pPr>
    </w:p>
    <w:p w14:paraId="582BAAB2" w14:textId="664BF1CB" w:rsidR="007D5264" w:rsidRPr="007A2A0D" w:rsidRDefault="007D5264" w:rsidP="007D5264">
      <w:pPr>
        <w:tabs>
          <w:tab w:val="num" w:pos="851"/>
          <w:tab w:val="num" w:pos="900"/>
          <w:tab w:val="left" w:leader="dot" w:pos="12960"/>
        </w:tabs>
        <w:spacing w:after="120"/>
        <w:jc w:val="both"/>
        <w:rPr>
          <w:rFonts w:ascii="Verdana" w:hAnsi="Verdana"/>
          <w:color w:val="FF0000"/>
          <w:sz w:val="20"/>
          <w:szCs w:val="20"/>
        </w:rPr>
      </w:pPr>
    </w:p>
    <w:p w14:paraId="0C58F151" w14:textId="77777777" w:rsidR="00D124A5" w:rsidRDefault="00D124A5" w:rsidP="000D4C48">
      <w:pPr>
        <w:spacing w:after="200" w:line="276" w:lineRule="auto"/>
        <w:rPr>
          <w:rFonts w:ascii="Verdana" w:hAnsi="Verdana"/>
          <w:b/>
          <w:sz w:val="20"/>
          <w:szCs w:val="20"/>
          <w:lang w:val="bg-BG"/>
        </w:rPr>
      </w:pPr>
      <w:bookmarkStart w:id="22" w:name="_Ref534250065"/>
    </w:p>
    <w:p w14:paraId="4B2E5A76" w14:textId="77777777" w:rsidR="00D124A5" w:rsidRDefault="00D124A5" w:rsidP="000D4C48">
      <w:pPr>
        <w:spacing w:after="200" w:line="276" w:lineRule="auto"/>
        <w:rPr>
          <w:rFonts w:ascii="Verdana" w:hAnsi="Verdana"/>
          <w:b/>
          <w:sz w:val="20"/>
          <w:szCs w:val="20"/>
          <w:lang w:val="bg-BG"/>
        </w:rPr>
      </w:pPr>
    </w:p>
    <w:p w14:paraId="4C5136E2" w14:textId="77777777" w:rsidR="00D124A5" w:rsidRDefault="00D124A5" w:rsidP="000D4C48">
      <w:pPr>
        <w:spacing w:after="200" w:line="276" w:lineRule="auto"/>
        <w:rPr>
          <w:rFonts w:ascii="Verdana" w:hAnsi="Verdana"/>
          <w:b/>
          <w:sz w:val="20"/>
          <w:szCs w:val="20"/>
          <w:lang w:val="bg-BG"/>
        </w:rPr>
      </w:pPr>
    </w:p>
    <w:p w14:paraId="62B36A05" w14:textId="77777777" w:rsidR="00D124A5" w:rsidRDefault="00D124A5" w:rsidP="000D4C48">
      <w:pPr>
        <w:spacing w:after="200" w:line="276" w:lineRule="auto"/>
        <w:rPr>
          <w:rFonts w:ascii="Verdana" w:hAnsi="Verdana"/>
          <w:b/>
          <w:sz w:val="20"/>
          <w:szCs w:val="20"/>
          <w:lang w:val="bg-BG"/>
        </w:rPr>
      </w:pPr>
    </w:p>
    <w:p w14:paraId="17F72D91" w14:textId="77777777" w:rsidR="00D124A5" w:rsidRDefault="00D124A5" w:rsidP="000D4C48">
      <w:pPr>
        <w:spacing w:after="200" w:line="276" w:lineRule="auto"/>
        <w:rPr>
          <w:rFonts w:ascii="Verdana" w:hAnsi="Verdana"/>
          <w:b/>
          <w:sz w:val="20"/>
          <w:szCs w:val="20"/>
          <w:lang w:val="bg-BG"/>
        </w:rPr>
      </w:pPr>
    </w:p>
    <w:p w14:paraId="009BCECC" w14:textId="77777777" w:rsidR="00D124A5" w:rsidRDefault="00D124A5" w:rsidP="000D4C48">
      <w:pPr>
        <w:spacing w:after="200" w:line="276" w:lineRule="auto"/>
        <w:rPr>
          <w:rFonts w:ascii="Verdana" w:hAnsi="Verdana"/>
          <w:b/>
          <w:sz w:val="20"/>
          <w:szCs w:val="20"/>
          <w:lang w:val="bg-BG"/>
        </w:rPr>
      </w:pPr>
    </w:p>
    <w:p w14:paraId="745927A5" w14:textId="77777777" w:rsidR="00D124A5" w:rsidRDefault="00D124A5" w:rsidP="000D4C48">
      <w:pPr>
        <w:spacing w:after="200" w:line="276" w:lineRule="auto"/>
        <w:rPr>
          <w:rFonts w:ascii="Verdana" w:hAnsi="Verdana"/>
          <w:b/>
          <w:sz w:val="20"/>
          <w:szCs w:val="20"/>
          <w:lang w:val="bg-BG"/>
        </w:rPr>
      </w:pPr>
    </w:p>
    <w:p w14:paraId="1B52E659" w14:textId="77777777" w:rsidR="00D124A5" w:rsidRDefault="00D124A5" w:rsidP="000D4C48">
      <w:pPr>
        <w:spacing w:after="200" w:line="276" w:lineRule="auto"/>
        <w:rPr>
          <w:rFonts w:ascii="Verdana" w:hAnsi="Verdana"/>
          <w:b/>
          <w:sz w:val="20"/>
          <w:szCs w:val="20"/>
          <w:lang w:val="bg-BG"/>
        </w:rPr>
      </w:pPr>
    </w:p>
    <w:p w14:paraId="565B97A8" w14:textId="77777777" w:rsidR="00D124A5" w:rsidRDefault="00D124A5" w:rsidP="000D4C48">
      <w:pPr>
        <w:spacing w:after="200" w:line="276" w:lineRule="auto"/>
        <w:rPr>
          <w:rFonts w:ascii="Verdana" w:hAnsi="Verdana"/>
          <w:b/>
          <w:sz w:val="20"/>
          <w:szCs w:val="20"/>
          <w:lang w:val="bg-BG"/>
        </w:rPr>
      </w:pPr>
    </w:p>
    <w:p w14:paraId="12D5F222" w14:textId="77777777" w:rsidR="00D124A5" w:rsidRDefault="00D124A5" w:rsidP="000D4C48">
      <w:pPr>
        <w:spacing w:after="200" w:line="276" w:lineRule="auto"/>
        <w:rPr>
          <w:rFonts w:ascii="Verdana" w:hAnsi="Verdana"/>
          <w:b/>
          <w:sz w:val="20"/>
          <w:szCs w:val="20"/>
          <w:lang w:val="bg-BG"/>
        </w:rPr>
      </w:pPr>
    </w:p>
    <w:p w14:paraId="2CF91A04" w14:textId="77777777" w:rsidR="00D124A5" w:rsidRDefault="00D124A5" w:rsidP="000D4C48">
      <w:pPr>
        <w:spacing w:after="200" w:line="276" w:lineRule="auto"/>
        <w:rPr>
          <w:rFonts w:ascii="Verdana" w:hAnsi="Verdana"/>
          <w:b/>
          <w:sz w:val="20"/>
          <w:szCs w:val="20"/>
          <w:lang w:val="bg-BG"/>
        </w:rPr>
      </w:pPr>
    </w:p>
    <w:p w14:paraId="6B67C3CC" w14:textId="77777777" w:rsidR="00D124A5" w:rsidRDefault="00D124A5" w:rsidP="000D4C48">
      <w:pPr>
        <w:spacing w:after="200" w:line="276" w:lineRule="auto"/>
        <w:rPr>
          <w:rFonts w:ascii="Verdana" w:hAnsi="Verdana"/>
          <w:b/>
          <w:sz w:val="20"/>
          <w:szCs w:val="20"/>
          <w:lang w:val="bg-BG"/>
        </w:rPr>
      </w:pPr>
    </w:p>
    <w:p w14:paraId="5D3D0DDE" w14:textId="77777777" w:rsidR="000D4C48" w:rsidRPr="000D4C48" w:rsidRDefault="000D4C48" w:rsidP="000D4C48">
      <w:pPr>
        <w:spacing w:after="200" w:line="276" w:lineRule="auto"/>
        <w:rPr>
          <w:rFonts w:ascii="Verdana" w:hAnsi="Verdana"/>
          <w:b/>
          <w:sz w:val="20"/>
          <w:szCs w:val="20"/>
          <w:lang w:val="bg-BG"/>
        </w:rPr>
      </w:pPr>
      <w:r w:rsidRPr="000D4C48">
        <w:rPr>
          <w:rFonts w:ascii="Verdana" w:hAnsi="Verdana"/>
          <w:b/>
          <w:sz w:val="20"/>
          <w:szCs w:val="20"/>
          <w:lang w:val="bg-BG"/>
        </w:rPr>
        <w:t>Таблица Ценово предложение и</w:t>
      </w:r>
      <w:r w:rsidRPr="000D4C48">
        <w:rPr>
          <w:rFonts w:ascii="Verdana" w:hAnsi="Verdana"/>
          <w:sz w:val="20"/>
          <w:szCs w:val="20"/>
          <w:lang w:val="bg-BG"/>
        </w:rPr>
        <w:t xml:space="preserve"> </w:t>
      </w:r>
      <w:r w:rsidRPr="000D4C48">
        <w:rPr>
          <w:rFonts w:ascii="Verdana" w:hAnsi="Verdana"/>
          <w:b/>
          <w:sz w:val="20"/>
          <w:szCs w:val="20"/>
          <w:lang w:val="bg-BG"/>
        </w:rPr>
        <w:t>такса</w:t>
      </w:r>
      <w:r w:rsidRPr="000D4C48">
        <w:rPr>
          <w:rFonts w:ascii="Verdana" w:hAnsi="Verdana"/>
          <w:sz w:val="20"/>
          <w:szCs w:val="20"/>
          <w:lang w:val="bg-BG"/>
        </w:rPr>
        <w:t xml:space="preserve"> </w:t>
      </w:r>
      <w:r w:rsidRPr="000D4C48">
        <w:rPr>
          <w:rFonts w:ascii="Verdana" w:hAnsi="Verdana"/>
          <w:b/>
          <w:sz w:val="20"/>
          <w:szCs w:val="20"/>
          <w:lang w:val="bg-BG"/>
        </w:rPr>
        <w:t>годишно обслужване</w:t>
      </w:r>
    </w:p>
    <w:tbl>
      <w:tblPr>
        <w:tblStyle w:val="TableGrid4"/>
        <w:tblW w:w="9322" w:type="dxa"/>
        <w:jc w:val="center"/>
        <w:tblLayout w:type="fixed"/>
        <w:tblLook w:val="04A0" w:firstRow="1" w:lastRow="0" w:firstColumn="1" w:lastColumn="0" w:noHBand="0" w:noVBand="1"/>
      </w:tblPr>
      <w:tblGrid>
        <w:gridCol w:w="1337"/>
        <w:gridCol w:w="1323"/>
        <w:gridCol w:w="1701"/>
        <w:gridCol w:w="1417"/>
        <w:gridCol w:w="1560"/>
        <w:gridCol w:w="1984"/>
      </w:tblGrid>
      <w:tr w:rsidR="000D4C48" w:rsidRPr="000D4C48" w14:paraId="5182DE0D" w14:textId="77777777" w:rsidTr="00FA0167">
        <w:trPr>
          <w:trHeight w:val="360"/>
          <w:jc w:val="center"/>
        </w:trPr>
        <w:tc>
          <w:tcPr>
            <w:tcW w:w="9322" w:type="dxa"/>
            <w:gridSpan w:val="6"/>
            <w:noWrap/>
            <w:hideMark/>
          </w:tcPr>
          <w:p w14:paraId="0A49EFD8" w14:textId="77777777" w:rsidR="000D4C48" w:rsidRPr="000D4C48" w:rsidRDefault="000D4C48" w:rsidP="000D4C48">
            <w:pPr>
              <w:spacing w:after="200" w:line="276" w:lineRule="auto"/>
              <w:rPr>
                <w:rFonts w:ascii="Verdana" w:hAnsi="Verdana"/>
                <w:bCs/>
                <w:sz w:val="20"/>
                <w:szCs w:val="20"/>
                <w:lang w:val="bg-BG"/>
              </w:rPr>
            </w:pPr>
            <w:r w:rsidRPr="000D4C48">
              <w:rPr>
                <w:rFonts w:ascii="Verdana" w:hAnsi="Verdana"/>
                <w:bCs/>
                <w:sz w:val="20"/>
                <w:szCs w:val="20"/>
              </w:rPr>
              <w:t>Таблица Ценово предложение и такса годишно обслужване</w:t>
            </w:r>
          </w:p>
        </w:tc>
      </w:tr>
      <w:tr w:rsidR="000D4C48" w:rsidRPr="000D4C48" w14:paraId="61E0EAF0" w14:textId="77777777" w:rsidTr="00FA0167">
        <w:trPr>
          <w:trHeight w:val="255"/>
          <w:jc w:val="center"/>
        </w:trPr>
        <w:tc>
          <w:tcPr>
            <w:tcW w:w="9322" w:type="dxa"/>
            <w:gridSpan w:val="6"/>
            <w:noWrap/>
            <w:hideMark/>
          </w:tcPr>
          <w:p w14:paraId="248D757C" w14:textId="3D37EF95" w:rsidR="000D4C48" w:rsidRPr="000D4C48" w:rsidRDefault="000D4C48" w:rsidP="00D124A5">
            <w:pPr>
              <w:spacing w:after="200" w:line="276" w:lineRule="auto"/>
              <w:rPr>
                <w:rFonts w:ascii="Verdana" w:hAnsi="Verdana"/>
                <w:i/>
                <w:iCs/>
                <w:sz w:val="20"/>
                <w:szCs w:val="20"/>
              </w:rPr>
            </w:pPr>
            <w:r w:rsidRPr="000D4C48">
              <w:rPr>
                <w:rFonts w:ascii="Verdana" w:hAnsi="Verdana"/>
                <w:i/>
                <w:iCs/>
                <w:sz w:val="20"/>
                <w:szCs w:val="20"/>
              </w:rPr>
              <w:t xml:space="preserve">Доставка и поддръжка на </w:t>
            </w:r>
            <w:r w:rsidRPr="000D4C48">
              <w:rPr>
                <w:rFonts w:ascii="Verdana" w:hAnsi="Verdana"/>
                <w:i/>
                <w:snapToGrid w:val="0"/>
                <w:sz w:val="20"/>
                <w:szCs w:val="20"/>
                <w:lang w:val="bg-BG"/>
              </w:rPr>
              <w:t xml:space="preserve">нов </w:t>
            </w:r>
            <w:r w:rsidR="005B4ED6">
              <w:rPr>
                <w:rFonts w:ascii="Verdana" w:hAnsi="Verdana"/>
                <w:i/>
                <w:snapToGrid w:val="0"/>
                <w:sz w:val="20"/>
                <w:szCs w:val="20"/>
                <w:lang w:val="bg-BG"/>
              </w:rPr>
              <w:t xml:space="preserve">автомобил със </w:t>
            </w:r>
            <w:r w:rsidR="005B4ED6">
              <w:rPr>
                <w:rFonts w:ascii="Verdana" w:hAnsi="Verdana"/>
                <w:sz w:val="20"/>
                <w:szCs w:val="20"/>
                <w:lang w:val="bg-BG"/>
              </w:rPr>
              <w:t>система за точково саниране на канали</w:t>
            </w:r>
          </w:p>
        </w:tc>
      </w:tr>
      <w:tr w:rsidR="000D4C48" w:rsidRPr="000D4C48" w14:paraId="2C26BCFF" w14:textId="77777777" w:rsidTr="00FA0167">
        <w:trPr>
          <w:trHeight w:val="765"/>
          <w:jc w:val="center"/>
        </w:trPr>
        <w:tc>
          <w:tcPr>
            <w:tcW w:w="1337" w:type="dxa"/>
            <w:hideMark/>
          </w:tcPr>
          <w:p w14:paraId="0CA1F1AD" w14:textId="77777777" w:rsidR="000D4C48" w:rsidRPr="000D4C48" w:rsidRDefault="000D4C48" w:rsidP="000D4C48">
            <w:pPr>
              <w:spacing w:after="200" w:line="276" w:lineRule="auto"/>
              <w:rPr>
                <w:rFonts w:ascii="Verdana" w:hAnsi="Verdana"/>
                <w:sz w:val="20"/>
                <w:szCs w:val="20"/>
              </w:rPr>
            </w:pPr>
            <w:r w:rsidRPr="000D4C48">
              <w:rPr>
                <w:rFonts w:ascii="Verdana" w:hAnsi="Verdana"/>
                <w:sz w:val="20"/>
                <w:szCs w:val="20"/>
              </w:rPr>
              <w:t>Участник</w:t>
            </w:r>
          </w:p>
        </w:tc>
        <w:tc>
          <w:tcPr>
            <w:tcW w:w="1323" w:type="dxa"/>
            <w:hideMark/>
          </w:tcPr>
          <w:p w14:paraId="3BC13052" w14:textId="7556F3E7" w:rsidR="000D4C48" w:rsidRPr="000D4C48" w:rsidRDefault="005B4ED6" w:rsidP="000D4C48">
            <w:pPr>
              <w:spacing w:after="200" w:line="276" w:lineRule="auto"/>
              <w:rPr>
                <w:rFonts w:ascii="Verdana" w:hAnsi="Verdana"/>
                <w:sz w:val="20"/>
                <w:szCs w:val="20"/>
              </w:rPr>
            </w:pPr>
            <w:r>
              <w:rPr>
                <w:rFonts w:ascii="Verdana" w:hAnsi="Verdana"/>
                <w:sz w:val="20"/>
                <w:szCs w:val="20"/>
                <w:lang w:val="bg-BG"/>
              </w:rPr>
              <w:t>автомобил</w:t>
            </w:r>
            <w:r w:rsidR="000D4C48" w:rsidRPr="000D4C48">
              <w:rPr>
                <w:rFonts w:ascii="Verdana" w:hAnsi="Verdana"/>
                <w:sz w:val="20"/>
                <w:szCs w:val="20"/>
                <w:lang w:val="bg-BG"/>
              </w:rPr>
              <w:t xml:space="preserve"> -</w:t>
            </w:r>
            <w:r w:rsidR="000D4C48" w:rsidRPr="000D4C48">
              <w:rPr>
                <w:rFonts w:ascii="Verdana" w:hAnsi="Verdana"/>
                <w:sz w:val="20"/>
                <w:szCs w:val="20"/>
              </w:rPr>
              <w:br/>
              <w:t xml:space="preserve">марка </w:t>
            </w:r>
            <w:r w:rsidR="000D4C48" w:rsidRPr="000D4C48">
              <w:rPr>
                <w:rFonts w:ascii="Verdana" w:hAnsi="Verdana"/>
                <w:sz w:val="20"/>
                <w:szCs w:val="20"/>
                <w:lang w:val="bg-BG"/>
              </w:rPr>
              <w:t>и</w:t>
            </w:r>
            <w:r w:rsidR="000D4C48" w:rsidRPr="000D4C48">
              <w:rPr>
                <w:rFonts w:ascii="Verdana" w:hAnsi="Verdana"/>
                <w:sz w:val="20"/>
                <w:szCs w:val="20"/>
              </w:rPr>
              <w:t xml:space="preserve"> модел</w:t>
            </w:r>
          </w:p>
        </w:tc>
        <w:tc>
          <w:tcPr>
            <w:tcW w:w="1701" w:type="dxa"/>
            <w:hideMark/>
          </w:tcPr>
          <w:p w14:paraId="7D6795A6" w14:textId="37EE0980" w:rsidR="000D4C48" w:rsidRPr="000D4C48" w:rsidRDefault="000D4C48" w:rsidP="000D4C48">
            <w:pPr>
              <w:spacing w:after="200" w:line="276" w:lineRule="auto"/>
              <w:rPr>
                <w:rFonts w:ascii="Verdana" w:hAnsi="Verdana"/>
                <w:sz w:val="20"/>
                <w:szCs w:val="20"/>
              </w:rPr>
            </w:pPr>
            <w:r w:rsidRPr="000D4C48">
              <w:rPr>
                <w:rFonts w:ascii="Verdana" w:hAnsi="Verdana"/>
                <w:sz w:val="20"/>
                <w:szCs w:val="20"/>
                <w:lang w:val="bg-BG"/>
              </w:rPr>
              <w:t xml:space="preserve"> </w:t>
            </w:r>
            <w:r w:rsidR="005B4ED6">
              <w:rPr>
                <w:rFonts w:ascii="Verdana" w:hAnsi="Verdana"/>
                <w:sz w:val="20"/>
                <w:szCs w:val="20"/>
                <w:lang w:val="bg-BG"/>
              </w:rPr>
              <w:t>Система за точково саниране на канали</w:t>
            </w:r>
            <w:r w:rsidRPr="000D4C48">
              <w:rPr>
                <w:rFonts w:ascii="Verdana" w:hAnsi="Verdana"/>
                <w:sz w:val="20"/>
                <w:szCs w:val="20"/>
                <w:lang w:val="bg-BG"/>
              </w:rPr>
              <w:t>-</w:t>
            </w:r>
            <w:r w:rsidRPr="000D4C48">
              <w:rPr>
                <w:rFonts w:ascii="Verdana" w:hAnsi="Verdana"/>
                <w:sz w:val="20"/>
                <w:szCs w:val="20"/>
              </w:rPr>
              <w:br/>
              <w:t>марка / модел</w:t>
            </w:r>
          </w:p>
        </w:tc>
        <w:tc>
          <w:tcPr>
            <w:tcW w:w="1417" w:type="dxa"/>
            <w:hideMark/>
          </w:tcPr>
          <w:p w14:paraId="09E4F5AC" w14:textId="77777777" w:rsidR="000D4C48" w:rsidRPr="000D4C48" w:rsidRDefault="000D4C48" w:rsidP="000D4C48">
            <w:pPr>
              <w:spacing w:after="200" w:line="276" w:lineRule="auto"/>
              <w:rPr>
                <w:rFonts w:ascii="Verdana" w:hAnsi="Verdana"/>
                <w:sz w:val="20"/>
                <w:szCs w:val="20"/>
              </w:rPr>
            </w:pPr>
            <w:r w:rsidRPr="000D4C48">
              <w:rPr>
                <w:rFonts w:ascii="Verdana" w:hAnsi="Verdana"/>
                <w:sz w:val="20"/>
                <w:szCs w:val="20"/>
              </w:rPr>
              <w:t>Доставна цена</w:t>
            </w:r>
            <w:r w:rsidRPr="000D4C48">
              <w:rPr>
                <w:rFonts w:ascii="Verdana" w:hAnsi="Verdana"/>
                <w:sz w:val="20"/>
                <w:szCs w:val="20"/>
                <w:lang w:val="bg-BG"/>
              </w:rPr>
              <w:t xml:space="preserve"> -</w:t>
            </w:r>
            <w:r w:rsidRPr="000D4C48">
              <w:rPr>
                <w:rFonts w:ascii="Verdana" w:hAnsi="Verdana"/>
                <w:sz w:val="20"/>
                <w:szCs w:val="20"/>
              </w:rPr>
              <w:t xml:space="preserve"> лв., без ДДС</w:t>
            </w:r>
            <w:r w:rsidRPr="000D4C48">
              <w:rPr>
                <w:rFonts w:ascii="Verdana" w:hAnsi="Verdana"/>
                <w:sz w:val="20"/>
                <w:szCs w:val="20"/>
              </w:rPr>
              <w:br/>
              <w:t xml:space="preserve"> (А)</w:t>
            </w:r>
          </w:p>
        </w:tc>
        <w:tc>
          <w:tcPr>
            <w:tcW w:w="1560" w:type="dxa"/>
            <w:hideMark/>
          </w:tcPr>
          <w:p w14:paraId="2FB17E68" w14:textId="77777777" w:rsidR="000D4C48" w:rsidRPr="000D4C48" w:rsidRDefault="000D4C48" w:rsidP="000D4C48">
            <w:pPr>
              <w:spacing w:after="200" w:line="276" w:lineRule="auto"/>
              <w:rPr>
                <w:rFonts w:ascii="Verdana" w:hAnsi="Verdana"/>
                <w:sz w:val="20"/>
                <w:szCs w:val="20"/>
              </w:rPr>
            </w:pPr>
            <w:r w:rsidRPr="000D4C48">
              <w:rPr>
                <w:rFonts w:ascii="Verdana" w:hAnsi="Verdana"/>
                <w:sz w:val="20"/>
                <w:szCs w:val="20"/>
              </w:rPr>
              <w:t>Такса годишно обслужване</w:t>
            </w:r>
            <w:r w:rsidRPr="000D4C48">
              <w:rPr>
                <w:rFonts w:ascii="Verdana" w:hAnsi="Verdana"/>
                <w:sz w:val="20"/>
                <w:szCs w:val="20"/>
              </w:rPr>
              <w:br/>
              <w:t xml:space="preserve"> (ТГО)</w:t>
            </w:r>
          </w:p>
        </w:tc>
        <w:tc>
          <w:tcPr>
            <w:tcW w:w="1984" w:type="dxa"/>
            <w:hideMark/>
          </w:tcPr>
          <w:p w14:paraId="474B3B17" w14:textId="424140EF" w:rsidR="000D4C48" w:rsidRPr="000D4C48" w:rsidRDefault="000D4C48" w:rsidP="000D4C48">
            <w:pPr>
              <w:spacing w:after="200" w:line="276" w:lineRule="auto"/>
              <w:rPr>
                <w:rFonts w:ascii="Verdana" w:hAnsi="Verdana"/>
                <w:bCs/>
                <w:sz w:val="20"/>
                <w:szCs w:val="20"/>
              </w:rPr>
            </w:pPr>
            <w:r w:rsidRPr="000D4C48">
              <w:rPr>
                <w:rFonts w:ascii="Verdana" w:hAnsi="Verdana"/>
                <w:bCs/>
                <w:sz w:val="20"/>
                <w:szCs w:val="20"/>
                <w:lang w:val="bg-BG"/>
              </w:rPr>
              <w:t xml:space="preserve">Доставна цена </w:t>
            </w:r>
            <w:r w:rsidRPr="000D4C48">
              <w:rPr>
                <w:rFonts w:ascii="Verdana" w:hAnsi="Verdana"/>
                <w:bCs/>
                <w:sz w:val="20"/>
                <w:szCs w:val="20"/>
              </w:rPr>
              <w:t>и такса годишно обслужване</w:t>
            </w:r>
            <w:r w:rsidRPr="000D4C48">
              <w:rPr>
                <w:rFonts w:ascii="Verdana" w:hAnsi="Verdana"/>
                <w:bCs/>
                <w:sz w:val="20"/>
                <w:szCs w:val="20"/>
                <w:lang w:val="bg-BG"/>
              </w:rPr>
              <w:t xml:space="preserve"> (за периода на гаранционния срок)</w:t>
            </w:r>
            <w:r w:rsidRPr="000D4C48">
              <w:rPr>
                <w:rFonts w:ascii="Verdana" w:hAnsi="Verdana"/>
                <w:bCs/>
                <w:sz w:val="20"/>
                <w:szCs w:val="20"/>
              </w:rPr>
              <w:br/>
            </w:r>
            <w:r w:rsidRPr="000D4C48">
              <w:rPr>
                <w:rFonts w:ascii="Verdana" w:hAnsi="Verdana"/>
                <w:bCs/>
                <w:sz w:val="20"/>
                <w:szCs w:val="20"/>
                <w:lang w:val="bg-BG"/>
              </w:rPr>
              <w:t>КО</w:t>
            </w:r>
            <w:r w:rsidRPr="000D4C48">
              <w:rPr>
                <w:rFonts w:ascii="Verdana" w:hAnsi="Verdana"/>
                <w:bCs/>
                <w:sz w:val="20"/>
                <w:szCs w:val="20"/>
              </w:rPr>
              <w:t xml:space="preserve"> </w:t>
            </w:r>
            <w:r w:rsidR="00FA0167">
              <w:rPr>
                <w:rFonts w:ascii="Verdana" w:hAnsi="Verdana"/>
                <w:bCs/>
                <w:sz w:val="20"/>
                <w:szCs w:val="20"/>
              </w:rPr>
              <w:t>= (А+</w:t>
            </w:r>
            <w:r w:rsidR="00FA0167">
              <w:rPr>
                <w:rFonts w:ascii="Verdana" w:hAnsi="Verdana"/>
                <w:bCs/>
                <w:sz w:val="20"/>
                <w:szCs w:val="20"/>
                <w:lang w:val="bg-BG"/>
              </w:rPr>
              <w:t>4</w:t>
            </w:r>
            <w:r w:rsidRPr="000D4C48">
              <w:rPr>
                <w:rFonts w:ascii="Verdana" w:hAnsi="Verdana"/>
                <w:bCs/>
                <w:sz w:val="20"/>
                <w:szCs w:val="20"/>
              </w:rPr>
              <w:t>*ТГО)</w:t>
            </w:r>
          </w:p>
        </w:tc>
      </w:tr>
      <w:tr w:rsidR="000D4C48" w:rsidRPr="000D4C48" w14:paraId="115A2CAA" w14:textId="77777777" w:rsidTr="00FA0167">
        <w:trPr>
          <w:trHeight w:val="735"/>
          <w:jc w:val="center"/>
        </w:trPr>
        <w:tc>
          <w:tcPr>
            <w:tcW w:w="1337" w:type="dxa"/>
            <w:noWrap/>
            <w:hideMark/>
          </w:tcPr>
          <w:p w14:paraId="652D3BBB" w14:textId="77777777" w:rsidR="000D4C48" w:rsidRPr="000D4C48" w:rsidRDefault="000D4C48" w:rsidP="000D4C48">
            <w:pPr>
              <w:spacing w:after="200" w:line="276" w:lineRule="auto"/>
              <w:rPr>
                <w:rFonts w:ascii="Verdana" w:hAnsi="Verdana"/>
                <w:sz w:val="20"/>
                <w:szCs w:val="20"/>
              </w:rPr>
            </w:pPr>
            <w:r w:rsidRPr="000D4C48">
              <w:rPr>
                <w:rFonts w:ascii="Verdana" w:hAnsi="Verdana"/>
                <w:sz w:val="20"/>
                <w:szCs w:val="20"/>
              </w:rPr>
              <w:t> </w:t>
            </w:r>
          </w:p>
        </w:tc>
        <w:tc>
          <w:tcPr>
            <w:tcW w:w="1323" w:type="dxa"/>
            <w:noWrap/>
            <w:hideMark/>
          </w:tcPr>
          <w:p w14:paraId="13595E83" w14:textId="77777777" w:rsidR="000D4C48" w:rsidRPr="000D4C48" w:rsidRDefault="000D4C48" w:rsidP="000D4C48">
            <w:pPr>
              <w:spacing w:after="200" w:line="276" w:lineRule="auto"/>
              <w:rPr>
                <w:rFonts w:ascii="Verdana" w:hAnsi="Verdana"/>
                <w:bCs/>
                <w:sz w:val="20"/>
                <w:szCs w:val="20"/>
              </w:rPr>
            </w:pPr>
            <w:r w:rsidRPr="000D4C48">
              <w:rPr>
                <w:rFonts w:ascii="Verdana" w:hAnsi="Verdana"/>
                <w:bCs/>
                <w:sz w:val="20"/>
                <w:szCs w:val="20"/>
              </w:rPr>
              <w:t> </w:t>
            </w:r>
          </w:p>
        </w:tc>
        <w:tc>
          <w:tcPr>
            <w:tcW w:w="1701" w:type="dxa"/>
            <w:noWrap/>
            <w:hideMark/>
          </w:tcPr>
          <w:p w14:paraId="668B7871" w14:textId="77777777" w:rsidR="000D4C48" w:rsidRPr="000D4C48" w:rsidRDefault="000D4C48" w:rsidP="000D4C48">
            <w:pPr>
              <w:spacing w:after="200" w:line="276" w:lineRule="auto"/>
              <w:rPr>
                <w:rFonts w:ascii="Verdana" w:hAnsi="Verdana"/>
                <w:bCs/>
                <w:sz w:val="20"/>
                <w:szCs w:val="20"/>
              </w:rPr>
            </w:pPr>
            <w:r w:rsidRPr="000D4C48">
              <w:rPr>
                <w:rFonts w:ascii="Verdana" w:hAnsi="Verdana"/>
                <w:bCs/>
                <w:sz w:val="20"/>
                <w:szCs w:val="20"/>
              </w:rPr>
              <w:t> </w:t>
            </w:r>
          </w:p>
        </w:tc>
        <w:tc>
          <w:tcPr>
            <w:tcW w:w="1417" w:type="dxa"/>
            <w:noWrap/>
            <w:hideMark/>
          </w:tcPr>
          <w:p w14:paraId="0F987161" w14:textId="77777777" w:rsidR="000D4C48" w:rsidRPr="000D4C48" w:rsidRDefault="000D4C48" w:rsidP="000D4C48">
            <w:pPr>
              <w:spacing w:after="200" w:line="276" w:lineRule="auto"/>
              <w:rPr>
                <w:rFonts w:ascii="Verdana" w:hAnsi="Verdana"/>
                <w:bCs/>
                <w:sz w:val="20"/>
                <w:szCs w:val="20"/>
              </w:rPr>
            </w:pPr>
            <w:r w:rsidRPr="000D4C48">
              <w:rPr>
                <w:rFonts w:ascii="Verdana" w:hAnsi="Verdana"/>
                <w:bCs/>
                <w:sz w:val="20"/>
                <w:szCs w:val="20"/>
              </w:rPr>
              <w:t> </w:t>
            </w:r>
          </w:p>
        </w:tc>
        <w:tc>
          <w:tcPr>
            <w:tcW w:w="1560" w:type="dxa"/>
            <w:noWrap/>
            <w:hideMark/>
          </w:tcPr>
          <w:p w14:paraId="6642400C" w14:textId="77777777" w:rsidR="000D4C48" w:rsidRPr="000D4C48" w:rsidRDefault="000D4C48" w:rsidP="000D4C48">
            <w:pPr>
              <w:spacing w:after="200" w:line="276" w:lineRule="auto"/>
              <w:rPr>
                <w:rFonts w:ascii="Verdana" w:hAnsi="Verdana"/>
                <w:sz w:val="20"/>
                <w:szCs w:val="20"/>
              </w:rPr>
            </w:pPr>
            <w:r w:rsidRPr="000D4C48">
              <w:rPr>
                <w:rFonts w:ascii="Verdana" w:hAnsi="Verdana"/>
                <w:sz w:val="20"/>
                <w:szCs w:val="20"/>
              </w:rPr>
              <w:t> </w:t>
            </w:r>
          </w:p>
        </w:tc>
        <w:tc>
          <w:tcPr>
            <w:tcW w:w="1984" w:type="dxa"/>
            <w:noWrap/>
            <w:hideMark/>
          </w:tcPr>
          <w:p w14:paraId="169FF3D7" w14:textId="77777777" w:rsidR="000D4C48" w:rsidRPr="000D4C48" w:rsidRDefault="000D4C48" w:rsidP="000D4C48">
            <w:pPr>
              <w:spacing w:after="200" w:line="276" w:lineRule="auto"/>
              <w:rPr>
                <w:rFonts w:ascii="Verdana" w:hAnsi="Verdana"/>
                <w:bCs/>
                <w:sz w:val="20"/>
                <w:szCs w:val="20"/>
              </w:rPr>
            </w:pPr>
            <w:r w:rsidRPr="000D4C48">
              <w:rPr>
                <w:rFonts w:ascii="Verdana" w:hAnsi="Verdana"/>
                <w:bCs/>
                <w:sz w:val="20"/>
                <w:szCs w:val="20"/>
              </w:rPr>
              <w:t> </w:t>
            </w:r>
          </w:p>
        </w:tc>
      </w:tr>
    </w:tbl>
    <w:p w14:paraId="4B703A04" w14:textId="77777777" w:rsidR="000D4C48" w:rsidRPr="000D4C48" w:rsidRDefault="000D4C48" w:rsidP="000D4C48">
      <w:pPr>
        <w:spacing w:after="200" w:line="276" w:lineRule="auto"/>
        <w:rPr>
          <w:rFonts w:ascii="Verdana" w:hAnsi="Verdana"/>
          <w:sz w:val="20"/>
          <w:szCs w:val="20"/>
          <w:lang w:val="bg-BG"/>
        </w:rPr>
      </w:pPr>
    </w:p>
    <w:p w14:paraId="43D54948" w14:textId="77777777" w:rsidR="00202798" w:rsidRDefault="00202798" w:rsidP="000D4C48">
      <w:pPr>
        <w:spacing w:after="200" w:line="276" w:lineRule="auto"/>
        <w:rPr>
          <w:rFonts w:ascii="Verdana" w:hAnsi="Verdana"/>
          <w:sz w:val="20"/>
          <w:szCs w:val="20"/>
          <w:lang w:val="bg-BG"/>
        </w:rPr>
      </w:pPr>
    </w:p>
    <w:p w14:paraId="4B5FD8EB" w14:textId="600FB3C6" w:rsidR="00202798" w:rsidRPr="000D4C48" w:rsidRDefault="00E011AA" w:rsidP="00202798">
      <w:pPr>
        <w:spacing w:after="200" w:line="276" w:lineRule="auto"/>
        <w:rPr>
          <w:rFonts w:ascii="Verdana" w:hAnsi="Verdana"/>
          <w:b/>
          <w:sz w:val="20"/>
          <w:szCs w:val="20"/>
          <w:lang w:val="bg-BG"/>
        </w:rPr>
      </w:pPr>
      <w:r>
        <w:rPr>
          <w:rFonts w:ascii="Verdana" w:hAnsi="Verdana"/>
          <w:bCs/>
          <w:sz w:val="20"/>
          <w:szCs w:val="20"/>
          <w:lang w:val="bg-BG"/>
        </w:rPr>
        <w:t>Допълнителна Таблица Комплекти</w:t>
      </w:r>
      <w:r w:rsidRPr="007D0418">
        <w:rPr>
          <w:rFonts w:ascii="Verdana" w:hAnsi="Verdana"/>
          <w:bCs/>
          <w:sz w:val="20"/>
          <w:szCs w:val="20"/>
          <w:lang w:val="bg-BG"/>
        </w:rPr>
        <w:t xml:space="preserve"> консумативи за саниране на канали в зависимост от диаметъра на отв</w:t>
      </w:r>
      <w:r>
        <w:rPr>
          <w:rFonts w:ascii="Verdana" w:hAnsi="Verdana"/>
          <w:bCs/>
          <w:sz w:val="20"/>
          <w:szCs w:val="20"/>
          <w:lang w:val="bg-BG"/>
        </w:rPr>
        <w:t>ора на канала от ф150 до ф700мм.</w:t>
      </w:r>
    </w:p>
    <w:tbl>
      <w:tblPr>
        <w:tblStyle w:val="TableGrid4"/>
        <w:tblW w:w="7071" w:type="dxa"/>
        <w:jc w:val="center"/>
        <w:tblLayout w:type="fixed"/>
        <w:tblLook w:val="04A0" w:firstRow="1" w:lastRow="0" w:firstColumn="1" w:lastColumn="0" w:noHBand="0" w:noVBand="1"/>
      </w:tblPr>
      <w:tblGrid>
        <w:gridCol w:w="1337"/>
        <w:gridCol w:w="1323"/>
        <w:gridCol w:w="2143"/>
        <w:gridCol w:w="2268"/>
      </w:tblGrid>
      <w:tr w:rsidR="00202798" w:rsidRPr="000D4C48" w14:paraId="377346A9" w14:textId="77777777" w:rsidTr="00A3297F">
        <w:trPr>
          <w:trHeight w:val="360"/>
          <w:jc w:val="center"/>
        </w:trPr>
        <w:tc>
          <w:tcPr>
            <w:tcW w:w="7071" w:type="dxa"/>
            <w:gridSpan w:val="4"/>
            <w:noWrap/>
            <w:hideMark/>
          </w:tcPr>
          <w:p w14:paraId="37118DA2" w14:textId="5EB4BB1C" w:rsidR="00202798" w:rsidRPr="000D4C48" w:rsidRDefault="00E011AA" w:rsidP="000730AA">
            <w:pPr>
              <w:spacing w:after="200" w:line="276" w:lineRule="auto"/>
              <w:rPr>
                <w:rFonts w:ascii="Verdana" w:hAnsi="Verdana"/>
                <w:bCs/>
                <w:sz w:val="20"/>
                <w:szCs w:val="20"/>
                <w:lang w:val="bg-BG"/>
              </w:rPr>
            </w:pPr>
            <w:r>
              <w:rPr>
                <w:rFonts w:ascii="Verdana" w:hAnsi="Verdana"/>
                <w:bCs/>
                <w:sz w:val="20"/>
                <w:szCs w:val="20"/>
                <w:lang w:val="bg-BG"/>
              </w:rPr>
              <w:t>Допълнителна Таблица Комплекти</w:t>
            </w:r>
            <w:r w:rsidRPr="007D0418">
              <w:rPr>
                <w:rFonts w:ascii="Verdana" w:hAnsi="Verdana"/>
                <w:bCs/>
                <w:sz w:val="20"/>
                <w:szCs w:val="20"/>
                <w:lang w:val="bg-BG"/>
              </w:rPr>
              <w:t xml:space="preserve"> консумативи за саниране на канали в зависимост от диаметъра на отв</w:t>
            </w:r>
            <w:r>
              <w:rPr>
                <w:rFonts w:ascii="Verdana" w:hAnsi="Verdana"/>
                <w:bCs/>
                <w:sz w:val="20"/>
                <w:szCs w:val="20"/>
                <w:lang w:val="bg-BG"/>
              </w:rPr>
              <w:t>ора на канала от ф150 до ф700мм.</w:t>
            </w:r>
          </w:p>
        </w:tc>
      </w:tr>
      <w:tr w:rsidR="00394EDE" w:rsidRPr="000D4C48" w14:paraId="26F28850" w14:textId="77777777" w:rsidTr="00A3297F">
        <w:trPr>
          <w:trHeight w:val="765"/>
          <w:jc w:val="center"/>
        </w:trPr>
        <w:tc>
          <w:tcPr>
            <w:tcW w:w="1337" w:type="dxa"/>
            <w:hideMark/>
          </w:tcPr>
          <w:p w14:paraId="7CABB08D" w14:textId="77777777" w:rsidR="00394EDE" w:rsidRPr="000D4C48" w:rsidRDefault="00394EDE" w:rsidP="000730AA">
            <w:pPr>
              <w:spacing w:after="200" w:line="276" w:lineRule="auto"/>
              <w:rPr>
                <w:rFonts w:ascii="Verdana" w:hAnsi="Verdana"/>
                <w:sz w:val="20"/>
                <w:szCs w:val="20"/>
              </w:rPr>
            </w:pPr>
            <w:r w:rsidRPr="000D4C48">
              <w:rPr>
                <w:rFonts w:ascii="Verdana" w:hAnsi="Verdana"/>
                <w:sz w:val="20"/>
                <w:szCs w:val="20"/>
              </w:rPr>
              <w:t>Участник</w:t>
            </w:r>
          </w:p>
        </w:tc>
        <w:tc>
          <w:tcPr>
            <w:tcW w:w="1323" w:type="dxa"/>
            <w:hideMark/>
          </w:tcPr>
          <w:p w14:paraId="61A10FA0" w14:textId="0E066769" w:rsidR="00394EDE" w:rsidRPr="00A3297F" w:rsidRDefault="00394EDE" w:rsidP="000730AA">
            <w:pPr>
              <w:spacing w:after="200" w:line="276" w:lineRule="auto"/>
              <w:rPr>
                <w:rFonts w:ascii="Verdana" w:hAnsi="Verdana"/>
                <w:sz w:val="20"/>
                <w:szCs w:val="20"/>
                <w:lang w:val="bg-BG"/>
              </w:rPr>
            </w:pPr>
            <w:r>
              <w:rPr>
                <w:rFonts w:ascii="Verdana" w:hAnsi="Verdana"/>
                <w:sz w:val="20"/>
                <w:szCs w:val="20"/>
                <w:lang w:val="bg-BG"/>
              </w:rPr>
              <w:t>Наименование</w:t>
            </w:r>
          </w:p>
        </w:tc>
        <w:tc>
          <w:tcPr>
            <w:tcW w:w="2143" w:type="dxa"/>
            <w:hideMark/>
          </w:tcPr>
          <w:p w14:paraId="7AE15772" w14:textId="52DCB76F" w:rsidR="00394EDE" w:rsidRPr="000D4C48" w:rsidRDefault="00394EDE" w:rsidP="00E011AA">
            <w:pPr>
              <w:spacing w:after="200" w:line="276" w:lineRule="auto"/>
              <w:rPr>
                <w:rFonts w:ascii="Verdana" w:hAnsi="Verdana"/>
                <w:sz w:val="20"/>
                <w:szCs w:val="20"/>
              </w:rPr>
            </w:pPr>
            <w:r w:rsidRPr="000D4C48">
              <w:rPr>
                <w:rFonts w:ascii="Verdana" w:hAnsi="Verdana"/>
                <w:sz w:val="20"/>
                <w:szCs w:val="20"/>
                <w:lang w:val="bg-BG"/>
              </w:rPr>
              <w:t xml:space="preserve"> </w:t>
            </w:r>
            <w:r>
              <w:rPr>
                <w:rFonts w:ascii="Verdana" w:hAnsi="Verdana"/>
                <w:sz w:val="20"/>
                <w:szCs w:val="20"/>
                <w:lang w:val="bg-BG"/>
              </w:rPr>
              <w:t>Размер/допуск/ на канала и консуматива</w:t>
            </w:r>
          </w:p>
        </w:tc>
        <w:tc>
          <w:tcPr>
            <w:tcW w:w="2268" w:type="dxa"/>
            <w:hideMark/>
          </w:tcPr>
          <w:p w14:paraId="31E4A6F4" w14:textId="23DD77A3" w:rsidR="00394EDE" w:rsidRPr="00A3297F" w:rsidRDefault="00394EDE" w:rsidP="000730AA">
            <w:pPr>
              <w:spacing w:after="200" w:line="276" w:lineRule="auto"/>
              <w:rPr>
                <w:rFonts w:ascii="Verdana" w:hAnsi="Verdana"/>
                <w:sz w:val="20"/>
                <w:szCs w:val="20"/>
                <w:lang w:val="bg-BG"/>
              </w:rPr>
            </w:pPr>
            <w:r w:rsidRPr="000D4C48">
              <w:rPr>
                <w:rFonts w:ascii="Verdana" w:hAnsi="Verdana"/>
                <w:sz w:val="20"/>
                <w:szCs w:val="20"/>
              </w:rPr>
              <w:t>Доставна цена</w:t>
            </w:r>
            <w:r w:rsidRPr="000D4C48">
              <w:rPr>
                <w:rFonts w:ascii="Verdana" w:hAnsi="Verdana"/>
                <w:sz w:val="20"/>
                <w:szCs w:val="20"/>
                <w:lang w:val="bg-BG"/>
              </w:rPr>
              <w:t xml:space="preserve"> -</w:t>
            </w:r>
            <w:r>
              <w:rPr>
                <w:rFonts w:ascii="Verdana" w:hAnsi="Verdana"/>
                <w:sz w:val="20"/>
                <w:szCs w:val="20"/>
              </w:rPr>
              <w:t xml:space="preserve"> лв., без ДДС</w:t>
            </w:r>
            <w:r>
              <w:rPr>
                <w:rFonts w:ascii="Verdana" w:hAnsi="Verdana"/>
                <w:sz w:val="20"/>
                <w:szCs w:val="20"/>
              </w:rPr>
              <w:br/>
            </w:r>
          </w:p>
        </w:tc>
      </w:tr>
      <w:tr w:rsidR="00777535" w:rsidRPr="000D4C48" w14:paraId="3DBD74CD" w14:textId="77777777" w:rsidTr="00A3297F">
        <w:trPr>
          <w:trHeight w:val="735"/>
          <w:jc w:val="center"/>
        </w:trPr>
        <w:tc>
          <w:tcPr>
            <w:tcW w:w="1337" w:type="dxa"/>
            <w:noWrap/>
            <w:hideMark/>
          </w:tcPr>
          <w:p w14:paraId="41642B7F" w14:textId="77777777" w:rsidR="00777535" w:rsidRPr="000D4C48" w:rsidRDefault="00777535" w:rsidP="000730AA">
            <w:pPr>
              <w:spacing w:after="200" w:line="276" w:lineRule="auto"/>
              <w:rPr>
                <w:rFonts w:ascii="Verdana" w:hAnsi="Verdana"/>
                <w:sz w:val="20"/>
                <w:szCs w:val="20"/>
              </w:rPr>
            </w:pPr>
            <w:r w:rsidRPr="000D4C48">
              <w:rPr>
                <w:rFonts w:ascii="Verdana" w:hAnsi="Verdana"/>
                <w:sz w:val="20"/>
                <w:szCs w:val="20"/>
              </w:rPr>
              <w:t> </w:t>
            </w:r>
          </w:p>
        </w:tc>
        <w:tc>
          <w:tcPr>
            <w:tcW w:w="1323" w:type="dxa"/>
            <w:noWrap/>
            <w:hideMark/>
          </w:tcPr>
          <w:p w14:paraId="3AE57716" w14:textId="77777777" w:rsidR="00777535" w:rsidRPr="000D4C48" w:rsidRDefault="00777535" w:rsidP="000730AA">
            <w:pPr>
              <w:spacing w:after="200" w:line="276" w:lineRule="auto"/>
              <w:rPr>
                <w:rFonts w:ascii="Verdana" w:hAnsi="Verdana"/>
                <w:bCs/>
                <w:sz w:val="20"/>
                <w:szCs w:val="20"/>
              </w:rPr>
            </w:pPr>
            <w:r w:rsidRPr="000D4C48">
              <w:rPr>
                <w:rFonts w:ascii="Verdana" w:hAnsi="Verdana"/>
                <w:bCs/>
                <w:sz w:val="20"/>
                <w:szCs w:val="20"/>
              </w:rPr>
              <w:t> </w:t>
            </w:r>
          </w:p>
        </w:tc>
        <w:tc>
          <w:tcPr>
            <w:tcW w:w="2143" w:type="dxa"/>
            <w:noWrap/>
            <w:hideMark/>
          </w:tcPr>
          <w:p w14:paraId="10165991" w14:textId="77777777" w:rsidR="00777535" w:rsidRPr="000D4C48" w:rsidRDefault="00777535" w:rsidP="000730AA">
            <w:pPr>
              <w:spacing w:after="200" w:line="276" w:lineRule="auto"/>
              <w:rPr>
                <w:rFonts w:ascii="Verdana" w:hAnsi="Verdana"/>
                <w:bCs/>
                <w:sz w:val="20"/>
                <w:szCs w:val="20"/>
              </w:rPr>
            </w:pPr>
            <w:r w:rsidRPr="000D4C48">
              <w:rPr>
                <w:rFonts w:ascii="Verdana" w:hAnsi="Verdana"/>
                <w:bCs/>
                <w:sz w:val="20"/>
                <w:szCs w:val="20"/>
              </w:rPr>
              <w:t> </w:t>
            </w:r>
          </w:p>
        </w:tc>
        <w:tc>
          <w:tcPr>
            <w:tcW w:w="2268" w:type="dxa"/>
            <w:noWrap/>
            <w:hideMark/>
          </w:tcPr>
          <w:p w14:paraId="4476C998" w14:textId="77777777" w:rsidR="00777535" w:rsidRPr="000D4C48" w:rsidRDefault="00777535" w:rsidP="000730AA">
            <w:pPr>
              <w:spacing w:after="200" w:line="276" w:lineRule="auto"/>
              <w:rPr>
                <w:rFonts w:ascii="Verdana" w:hAnsi="Verdana"/>
                <w:bCs/>
                <w:sz w:val="20"/>
                <w:szCs w:val="20"/>
              </w:rPr>
            </w:pPr>
            <w:r w:rsidRPr="000D4C48">
              <w:rPr>
                <w:rFonts w:ascii="Verdana" w:hAnsi="Verdana"/>
                <w:bCs/>
                <w:sz w:val="20"/>
                <w:szCs w:val="20"/>
              </w:rPr>
              <w:t> </w:t>
            </w:r>
          </w:p>
        </w:tc>
      </w:tr>
    </w:tbl>
    <w:p w14:paraId="686926D2" w14:textId="77777777" w:rsidR="00202798" w:rsidRDefault="00202798" w:rsidP="000D4C48">
      <w:pPr>
        <w:spacing w:after="200" w:line="276" w:lineRule="auto"/>
        <w:rPr>
          <w:rFonts w:ascii="Verdana" w:hAnsi="Verdana"/>
          <w:sz w:val="20"/>
          <w:szCs w:val="20"/>
          <w:lang w:val="bg-BG"/>
        </w:rPr>
      </w:pPr>
    </w:p>
    <w:p w14:paraId="298E98CB" w14:textId="77777777" w:rsidR="00202798" w:rsidRDefault="00202798" w:rsidP="000D4C48">
      <w:pPr>
        <w:spacing w:after="200" w:line="276" w:lineRule="auto"/>
        <w:rPr>
          <w:rFonts w:ascii="Verdana" w:hAnsi="Verdana"/>
          <w:sz w:val="20"/>
          <w:szCs w:val="20"/>
          <w:lang w:val="bg-BG"/>
        </w:rPr>
      </w:pPr>
    </w:p>
    <w:p w14:paraId="2B6E9780" w14:textId="77777777" w:rsidR="000D4C48" w:rsidRPr="000D4C48" w:rsidRDefault="000D4C48" w:rsidP="000D4C48">
      <w:pPr>
        <w:spacing w:after="200" w:line="276" w:lineRule="auto"/>
        <w:rPr>
          <w:rFonts w:ascii="Verdana" w:hAnsi="Verdana"/>
          <w:sz w:val="20"/>
          <w:szCs w:val="20"/>
        </w:rPr>
      </w:pPr>
      <w:r w:rsidRPr="000D4C48">
        <w:rPr>
          <w:rFonts w:ascii="Verdana" w:hAnsi="Verdana"/>
          <w:sz w:val="20"/>
          <w:szCs w:val="20"/>
        </w:rPr>
        <w:t>Подпис и печат:</w:t>
      </w:r>
    </w:p>
    <w:p w14:paraId="4CB6E07E" w14:textId="77777777" w:rsidR="000D4C48" w:rsidRPr="000D4C48" w:rsidRDefault="000D4C48" w:rsidP="000D4C48">
      <w:pPr>
        <w:spacing w:after="200" w:line="276" w:lineRule="auto"/>
        <w:rPr>
          <w:rFonts w:ascii="Verdana" w:hAnsi="Verdana"/>
          <w:sz w:val="20"/>
          <w:szCs w:val="20"/>
          <w:lang w:val="en-US"/>
        </w:rPr>
      </w:pPr>
      <w:r w:rsidRPr="000D4C48">
        <w:rPr>
          <w:rFonts w:ascii="Verdana" w:hAnsi="Verdana"/>
          <w:sz w:val="20"/>
          <w:szCs w:val="20"/>
          <w:lang w:val="bg-BG"/>
        </w:rPr>
        <w:t>Дата:</w:t>
      </w:r>
    </w:p>
    <w:p w14:paraId="1ECF1732" w14:textId="77777777" w:rsidR="000D4C48" w:rsidRPr="000D4C48" w:rsidRDefault="000D4C48" w:rsidP="000D4C48">
      <w:pPr>
        <w:spacing w:after="200" w:line="276" w:lineRule="auto"/>
        <w:rPr>
          <w:rFonts w:ascii="Verdana" w:hAnsi="Verdana"/>
          <w:b/>
          <w:bCs/>
          <w:kern w:val="32"/>
          <w:sz w:val="20"/>
          <w:szCs w:val="20"/>
          <w:lang w:val="bg-BG"/>
        </w:rPr>
      </w:pPr>
      <w:r w:rsidRPr="000D4C48">
        <w:rPr>
          <w:rFonts w:ascii="Verdana" w:hAnsi="Verdana"/>
          <w:b/>
          <w:bCs/>
          <w:kern w:val="32"/>
          <w:sz w:val="20"/>
          <w:szCs w:val="20"/>
          <w:lang w:val="bg-BG"/>
        </w:rPr>
        <w:br w:type="page"/>
      </w:r>
    </w:p>
    <w:p w14:paraId="02B00F3E" w14:textId="71439603" w:rsidR="00306B0E" w:rsidRPr="007A2A0D" w:rsidRDefault="00306B0E">
      <w:pPr>
        <w:spacing w:after="200" w:line="276" w:lineRule="auto"/>
        <w:rPr>
          <w:rFonts w:ascii="Verdana" w:hAnsi="Verdana"/>
          <w:b/>
          <w:bCs/>
          <w:kern w:val="32"/>
          <w:sz w:val="20"/>
          <w:szCs w:val="20"/>
          <w:lang w:val="bg-BG"/>
        </w:rPr>
      </w:pP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2"/>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22"/>
          <w:pgSz w:w="11906" w:h="16838" w:code="9"/>
          <w:pgMar w:top="1134" w:right="1440" w:bottom="1276" w:left="1440" w:header="709" w:footer="266" w:gutter="0"/>
          <w:cols w:space="708"/>
          <w:vAlign w:val="center"/>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3" w:name="_Ref87148338"/>
      <w:bookmarkStart w:id="24" w:name="_Ref46137828"/>
      <w:bookmarkStart w:id="25" w:name="_Ref87148341"/>
      <w:r w:rsidRPr="003239E0">
        <w:rPr>
          <w:rFonts w:ascii="Verdana" w:hAnsi="Verdana"/>
          <w:b/>
          <w:sz w:val="20"/>
          <w:szCs w:val="20"/>
          <w:lang w:val="bg-BG"/>
        </w:rPr>
        <w:lastRenderedPageBreak/>
        <w:t>СПЕЦИФИЧНИ УСЛОВИЯ НА ДОГОВОРА</w:t>
      </w:r>
    </w:p>
    <w:p w14:paraId="7013ED28" w14:textId="77777777" w:rsidR="00A33924" w:rsidRDefault="00A33924" w:rsidP="00A33924">
      <w:pPr>
        <w:numPr>
          <w:ilvl w:val="0"/>
          <w:numId w:val="37"/>
        </w:numPr>
        <w:spacing w:after="200" w:line="276" w:lineRule="auto"/>
        <w:jc w:val="both"/>
        <w:rPr>
          <w:rFonts w:ascii="Verdana" w:hAnsi="Verdana"/>
          <w:b/>
          <w:sz w:val="20"/>
          <w:szCs w:val="20"/>
          <w:lang w:val="bg-BG"/>
        </w:rPr>
      </w:pPr>
      <w:r w:rsidRPr="00A33924">
        <w:rPr>
          <w:rFonts w:ascii="Verdana" w:hAnsi="Verdana"/>
          <w:b/>
          <w:sz w:val="20"/>
          <w:szCs w:val="20"/>
          <w:lang w:val="bg-BG"/>
        </w:rPr>
        <w:t>НЕУСТОЙКИ</w:t>
      </w:r>
    </w:p>
    <w:p w14:paraId="477DFD95" w14:textId="77777777" w:rsidR="00A33924" w:rsidRPr="00A33924" w:rsidRDefault="00A33924" w:rsidP="009D71FF">
      <w:pPr>
        <w:numPr>
          <w:ilvl w:val="1"/>
          <w:numId w:val="37"/>
        </w:numPr>
        <w:spacing w:after="200" w:line="276" w:lineRule="auto"/>
        <w:jc w:val="both"/>
        <w:rPr>
          <w:rFonts w:ascii="Verdana" w:hAnsi="Verdana"/>
          <w:b/>
          <w:sz w:val="20"/>
          <w:szCs w:val="20"/>
          <w:lang w:val="bg-BG"/>
        </w:rPr>
      </w:pPr>
      <w:r w:rsidRPr="00A33924">
        <w:rPr>
          <w:rFonts w:ascii="Verdana" w:hAnsi="Verdana" w:cs="Aharoni"/>
          <w:snapToGrid w:val="0"/>
          <w:sz w:val="20"/>
          <w:szCs w:val="20"/>
          <w:lang w:val="bg-BG"/>
        </w:rPr>
        <w:t xml:space="preserve">В случай че </w:t>
      </w:r>
      <w:r w:rsidRPr="00A33924">
        <w:rPr>
          <w:rFonts w:ascii="Verdana" w:hAnsi="Verdana" w:cs="Aharoni"/>
          <w:snapToGrid w:val="0"/>
          <w:color w:val="000000"/>
          <w:sz w:val="20"/>
          <w:szCs w:val="20"/>
          <w:lang w:val="bg-BG"/>
        </w:rPr>
        <w:t>Доставчикът</w:t>
      </w:r>
      <w:r w:rsidRPr="00A33924">
        <w:rPr>
          <w:rFonts w:ascii="Verdana" w:hAnsi="Verdana" w:cs="Aharoni"/>
          <w:snapToGrid w:val="0"/>
          <w:sz w:val="20"/>
          <w:szCs w:val="20"/>
          <w:lang w:val="bg-BG"/>
        </w:rPr>
        <w:t xml:space="preserve"> не изпълнява своите задължения по договора, </w:t>
      </w:r>
      <w:r w:rsidRPr="00A33924">
        <w:rPr>
          <w:rFonts w:ascii="Verdana" w:hAnsi="Verdana" w:cs="Aharoni"/>
          <w:snapToGrid w:val="0"/>
          <w:color w:val="000000"/>
          <w:sz w:val="20"/>
          <w:szCs w:val="20"/>
          <w:lang w:val="bg-BG"/>
        </w:rPr>
        <w:t>то той</w:t>
      </w:r>
      <w:r w:rsidRPr="00A33924">
        <w:rPr>
          <w:rFonts w:ascii="Verdana" w:hAnsi="Verdana" w:cs="Aharoni"/>
          <w:snapToGrid w:val="0"/>
          <w:sz w:val="20"/>
          <w:szCs w:val="20"/>
          <w:lang w:val="bg-BG"/>
        </w:rPr>
        <w:t xml:space="preserve"> се задължава да изплати на </w:t>
      </w:r>
      <w:r w:rsidRPr="00A33924">
        <w:rPr>
          <w:rFonts w:ascii="Verdana" w:hAnsi="Verdana" w:cs="Aharoni"/>
          <w:snapToGrid w:val="0"/>
          <w:color w:val="000000"/>
          <w:sz w:val="20"/>
          <w:szCs w:val="20"/>
          <w:lang w:val="bg-BG"/>
        </w:rPr>
        <w:t>Възложителя</w:t>
      </w:r>
      <w:r w:rsidRPr="00A33924">
        <w:rPr>
          <w:rFonts w:ascii="Verdana" w:hAnsi="Verdana" w:cs="Aharoni"/>
          <w:snapToGrid w:val="0"/>
          <w:sz w:val="20"/>
          <w:szCs w:val="20"/>
          <w:lang w:val="bg-BG"/>
        </w:rPr>
        <w:t xml:space="preserve"> неустойка в съответствие с посоченото в настоящия </w:t>
      </w:r>
      <w:r w:rsidRPr="00A33924">
        <w:rPr>
          <w:rFonts w:ascii="Verdana" w:hAnsi="Verdana" w:cs="Aharoni"/>
          <w:snapToGrid w:val="0"/>
          <w:color w:val="000000"/>
          <w:sz w:val="20"/>
          <w:szCs w:val="20"/>
          <w:lang w:val="bg-BG"/>
        </w:rPr>
        <w:t>Договор</w:t>
      </w:r>
      <w:r w:rsidRPr="00A33924">
        <w:rPr>
          <w:rFonts w:ascii="Verdana" w:hAnsi="Verdana" w:cs="Aharoni"/>
          <w:snapToGrid w:val="0"/>
          <w:sz w:val="20"/>
          <w:szCs w:val="20"/>
          <w:lang w:val="bg-BG"/>
        </w:rPr>
        <w:t>.</w:t>
      </w:r>
    </w:p>
    <w:p w14:paraId="47762641" w14:textId="7CA58912" w:rsidR="00A33924" w:rsidRP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В случай че Доставч</w:t>
      </w:r>
      <w:r>
        <w:rPr>
          <w:rFonts w:ascii="Verdana" w:hAnsi="Verdana" w:cs="Aharoni"/>
          <w:iCs/>
          <w:snapToGrid w:val="0"/>
          <w:sz w:val="20"/>
          <w:szCs w:val="20"/>
          <w:lang w:val="bg-BG"/>
        </w:rPr>
        <w:t xml:space="preserve">икът не достави </w:t>
      </w:r>
      <w:r w:rsidRPr="00A33924">
        <w:rPr>
          <w:rFonts w:ascii="Verdana" w:hAnsi="Verdana" w:cs="Aharoni"/>
          <w:iCs/>
          <w:snapToGrid w:val="0"/>
          <w:sz w:val="20"/>
          <w:szCs w:val="20"/>
          <w:lang w:val="bg-BG"/>
        </w:rPr>
        <w:t>автомобил</w:t>
      </w:r>
      <w:r>
        <w:rPr>
          <w:rFonts w:ascii="Verdana" w:hAnsi="Verdana" w:cs="Aharoni"/>
          <w:iCs/>
          <w:snapToGrid w:val="0"/>
          <w:sz w:val="20"/>
          <w:szCs w:val="20"/>
          <w:lang w:val="bg-BG"/>
        </w:rPr>
        <w:t>а със система за точково саниране на канали</w:t>
      </w:r>
      <w:r w:rsidRPr="00A33924">
        <w:rPr>
          <w:rFonts w:ascii="Verdana" w:hAnsi="Verdana" w:cs="Aharoni"/>
          <w:iCs/>
          <w:snapToGrid w:val="0"/>
          <w:sz w:val="20"/>
          <w:szCs w:val="20"/>
          <w:lang w:val="bg-BG"/>
        </w:rPr>
        <w:t>, предмет на договора, в рамките на Максималния срок на доставка, съгласно т.4.3 от Раздел А: Техническо задание – предмет на договора, то той дължи неустойка в размер на 0,2% /нула цяло и два процента/ от стойността на автомобила за всеки ден забава, но не повече от 10% /десет процента/ от стойността му. В този случай, Доставчикът трябва да предостави на Възложителя за своя сметка заместващ автомобил, без водач,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автомобил, Възложителят може да наеме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50 /петдесет/ дни ще се счита, че Доставчикът е в съществено неизпълнение на договора и Възложителят има право едностранно да прекрати договора и да задържи гаранцията за изпълнение.</w:t>
      </w:r>
    </w:p>
    <w:p w14:paraId="1AA65F63" w14:textId="1C131BAE" w:rsidR="00A33924" w:rsidRDefault="00A33924" w:rsidP="009D71FF">
      <w:pPr>
        <w:numPr>
          <w:ilvl w:val="1"/>
          <w:numId w:val="37"/>
        </w:numPr>
        <w:spacing w:after="200" w:line="276" w:lineRule="auto"/>
        <w:jc w:val="both"/>
        <w:rPr>
          <w:rFonts w:ascii="Verdana" w:hAnsi="Verdana" w:cs="Aharoni"/>
          <w:snapToGrid w:val="0"/>
          <w:sz w:val="20"/>
          <w:szCs w:val="20"/>
          <w:lang w:val="bg-BG"/>
        </w:rPr>
      </w:pPr>
      <w:r w:rsidRPr="00A33924">
        <w:rPr>
          <w:rFonts w:ascii="Verdana" w:hAnsi="Verdana" w:cs="Aharoni"/>
          <w:iCs/>
          <w:snapToGrid w:val="0"/>
          <w:sz w:val="20"/>
          <w:szCs w:val="20"/>
          <w:lang w:val="bg-BG"/>
        </w:rPr>
        <w:t xml:space="preserve">Ако при доставката или по време на експлоатацията </w:t>
      </w:r>
      <w:r w:rsidR="0022450C" w:rsidRPr="00A33924">
        <w:rPr>
          <w:rFonts w:ascii="Verdana" w:hAnsi="Verdana" w:cs="Aharoni"/>
          <w:iCs/>
          <w:snapToGrid w:val="0"/>
          <w:sz w:val="20"/>
          <w:szCs w:val="20"/>
          <w:lang w:val="bg-BG"/>
        </w:rPr>
        <w:t>автомобил</w:t>
      </w:r>
      <w:r w:rsidR="0022450C">
        <w:rPr>
          <w:rFonts w:ascii="Verdana" w:hAnsi="Verdana" w:cs="Aharoni"/>
          <w:iCs/>
          <w:snapToGrid w:val="0"/>
          <w:sz w:val="20"/>
          <w:szCs w:val="20"/>
          <w:lang w:val="bg-BG"/>
        </w:rPr>
        <w:t>а със система за точково саниране на канали</w:t>
      </w:r>
      <w:r w:rsidR="0022450C" w:rsidRPr="00A33924">
        <w:rPr>
          <w:rFonts w:ascii="Verdana" w:hAnsi="Verdana" w:cs="Aharoni"/>
          <w:iCs/>
          <w:snapToGrid w:val="0"/>
          <w:sz w:val="20"/>
          <w:szCs w:val="20"/>
          <w:lang w:val="bg-BG"/>
        </w:rPr>
        <w:t xml:space="preserve"> </w:t>
      </w:r>
      <w:r w:rsidRPr="00A33924">
        <w:rPr>
          <w:rFonts w:ascii="Verdana" w:hAnsi="Verdana" w:cs="Aharoni"/>
          <w:iCs/>
          <w:snapToGrid w:val="0"/>
          <w:sz w:val="20"/>
          <w:szCs w:val="20"/>
          <w:lang w:val="bg-BG"/>
        </w:rPr>
        <w:t>от Възложителя, в рамките на пълната гаранция, се установи, че Доставчикът е доставил автомобил, който не отговаря на техническите изисквания и декларираните от него обстоятелства, включит</w:t>
      </w:r>
      <w:r w:rsidR="00BC3564">
        <w:rPr>
          <w:rFonts w:ascii="Verdana" w:hAnsi="Verdana" w:cs="Aharoni"/>
          <w:iCs/>
          <w:snapToGrid w:val="0"/>
          <w:sz w:val="20"/>
          <w:szCs w:val="20"/>
          <w:lang w:val="bg-BG"/>
        </w:rPr>
        <w:t xml:space="preserve">елно: материал и надеждност </w:t>
      </w:r>
      <w:r w:rsidRPr="00A33924">
        <w:rPr>
          <w:rFonts w:ascii="Verdana" w:hAnsi="Verdana" w:cstheme="minorHAnsi"/>
          <w:snapToGrid w:val="0"/>
          <w:color w:val="000000"/>
          <w:sz w:val="20"/>
          <w:szCs w:val="20"/>
          <w:lang w:val="bg-BG"/>
        </w:rPr>
        <w:t xml:space="preserve">, така че да осигуряват безпроблемна и продължителна работа на оборудването във всякакви </w:t>
      </w:r>
      <w:r w:rsidRPr="00A33924">
        <w:rPr>
          <w:rFonts w:ascii="Verdana" w:hAnsi="Verdana" w:cs="Aharoni"/>
          <w:snapToGrid w:val="0"/>
          <w:sz w:val="20"/>
          <w:szCs w:val="20"/>
          <w:lang w:val="bg-BG"/>
        </w:rPr>
        <w:t xml:space="preserve">режими от неговата работа при номинално натоварване то: </w:t>
      </w:r>
    </w:p>
    <w:p w14:paraId="7BA60F49" w14:textId="3834ACEA" w:rsidR="00A33924" w:rsidRPr="00A33924" w:rsidRDefault="00A33924" w:rsidP="00ED039F">
      <w:pPr>
        <w:numPr>
          <w:ilvl w:val="2"/>
          <w:numId w:val="37"/>
        </w:numPr>
        <w:spacing w:after="200" w:line="276" w:lineRule="auto"/>
        <w:jc w:val="both"/>
        <w:rPr>
          <w:rFonts w:ascii="Verdana" w:hAnsi="Verdana" w:cs="Aharoni"/>
          <w:snapToGrid w:val="0"/>
          <w:sz w:val="20"/>
          <w:szCs w:val="20"/>
          <w:lang w:val="bg-BG"/>
        </w:rPr>
      </w:pPr>
      <w:r w:rsidRPr="00A33924">
        <w:rPr>
          <w:rFonts w:ascii="Verdana" w:hAnsi="Verdana" w:cs="Aharoni"/>
          <w:iCs/>
          <w:snapToGrid w:val="0"/>
          <w:sz w:val="20"/>
          <w:szCs w:val="20"/>
          <w:lang w:val="bg-BG"/>
        </w:rPr>
        <w:t xml:space="preserve">при доставката - Доставчикът дължи на Възложителя неустойка в размер на 10% (десет процента) от стойността на </w:t>
      </w:r>
      <w:r w:rsidR="00A274B5" w:rsidRPr="00A33924">
        <w:rPr>
          <w:rFonts w:ascii="Verdana" w:hAnsi="Verdana" w:cs="Aharoni"/>
          <w:iCs/>
          <w:snapToGrid w:val="0"/>
          <w:sz w:val="20"/>
          <w:szCs w:val="20"/>
          <w:lang w:val="bg-BG"/>
        </w:rPr>
        <w:t>автомобил</w:t>
      </w:r>
      <w:r w:rsidR="00A274B5" w:rsidRPr="00ED039F">
        <w:rPr>
          <w:rFonts w:ascii="Verdana" w:hAnsi="Verdana" w:cs="Aharoni"/>
          <w:iCs/>
          <w:snapToGrid w:val="0"/>
          <w:sz w:val="20"/>
          <w:szCs w:val="20"/>
          <w:lang w:val="bg-BG"/>
        </w:rPr>
        <w:t>а със система за точково саниране на канали</w:t>
      </w:r>
      <w:r w:rsidRPr="00A33924">
        <w:rPr>
          <w:rFonts w:ascii="Verdana" w:hAnsi="Verdana" w:cs="Aharoni"/>
          <w:iCs/>
          <w:snapToGrid w:val="0"/>
          <w:sz w:val="20"/>
          <w:szCs w:val="20"/>
          <w:lang w:val="bg-BG"/>
        </w:rPr>
        <w:t xml:space="preserve"> и Възложителят има право да върне на Доставчика доставеното изделие;</w:t>
      </w:r>
    </w:p>
    <w:p w14:paraId="2CA557CF" w14:textId="7C63D207" w:rsidR="00A33924" w:rsidRPr="00A33924" w:rsidRDefault="00A33924" w:rsidP="00ED039F">
      <w:pPr>
        <w:numPr>
          <w:ilvl w:val="2"/>
          <w:numId w:val="37"/>
        </w:numPr>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 xml:space="preserve">при експлоатацията – Доставчикът дължи на Възложителя неустойка в размер на 20% (двадесет процента) от стойността на </w:t>
      </w:r>
      <w:r w:rsidR="00C50FAB" w:rsidRPr="00A33924">
        <w:rPr>
          <w:rFonts w:ascii="Verdana" w:hAnsi="Verdana" w:cs="Aharoni"/>
          <w:iCs/>
          <w:snapToGrid w:val="0"/>
          <w:sz w:val="20"/>
          <w:szCs w:val="20"/>
          <w:lang w:val="bg-BG"/>
        </w:rPr>
        <w:t>автомобил</w:t>
      </w:r>
      <w:r w:rsidR="00C50FAB">
        <w:rPr>
          <w:rFonts w:ascii="Verdana" w:hAnsi="Verdana" w:cs="Aharoni"/>
          <w:iCs/>
          <w:snapToGrid w:val="0"/>
          <w:sz w:val="20"/>
          <w:szCs w:val="20"/>
          <w:lang w:val="bg-BG"/>
        </w:rPr>
        <w:t>а със система за точково саниране на канали</w:t>
      </w:r>
      <w:r w:rsidR="00C50FAB" w:rsidRPr="00A33924">
        <w:rPr>
          <w:rFonts w:ascii="Verdana" w:hAnsi="Verdana" w:cs="Aharoni"/>
          <w:iCs/>
          <w:snapToGrid w:val="0"/>
          <w:sz w:val="20"/>
          <w:szCs w:val="20"/>
          <w:lang w:val="bg-BG"/>
        </w:rPr>
        <w:t xml:space="preserve"> </w:t>
      </w:r>
      <w:r w:rsidRPr="00A33924">
        <w:rPr>
          <w:rFonts w:ascii="Verdana" w:hAnsi="Verdana" w:cs="Aharoni"/>
          <w:iCs/>
          <w:snapToGrid w:val="0"/>
          <w:sz w:val="20"/>
          <w:szCs w:val="20"/>
          <w:lang w:val="bg-BG"/>
        </w:rPr>
        <w:t>и/или възстановяване на платеното за автомобила от Възложителя</w:t>
      </w:r>
      <w:r w:rsidRPr="00A33924" w:rsidDel="004D2267">
        <w:rPr>
          <w:rFonts w:ascii="Verdana" w:hAnsi="Verdana" w:cs="Aharoni"/>
          <w:iCs/>
          <w:snapToGrid w:val="0"/>
          <w:sz w:val="20"/>
          <w:szCs w:val="20"/>
          <w:lang w:val="bg-BG"/>
        </w:rPr>
        <w:t xml:space="preserve"> </w:t>
      </w:r>
      <w:r w:rsidRPr="00A33924">
        <w:rPr>
          <w:rFonts w:ascii="Verdana" w:hAnsi="Verdana" w:cs="Aharoni"/>
          <w:iCs/>
          <w:snapToGrid w:val="0"/>
          <w:sz w:val="20"/>
          <w:szCs w:val="20"/>
          <w:lang w:val="bg-BG"/>
        </w:rPr>
        <w:t>като последният следва да върне автомобила на Доставчика.</w:t>
      </w:r>
    </w:p>
    <w:p w14:paraId="5E267671" w14:textId="77777777" w:rsid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 xml:space="preserve"> Доставчикът е длъжен да предостави на Възложителя заместващ автомобил с характеристики, отговарящи или по-добри от тези на забавения, в случай че:</w:t>
      </w:r>
    </w:p>
    <w:p w14:paraId="049AA984" w14:textId="710C01D5" w:rsidR="00A33924" w:rsidRPr="00A33924" w:rsidRDefault="00A33924" w:rsidP="00ED039F">
      <w:pPr>
        <w:numPr>
          <w:ilvl w:val="2"/>
          <w:numId w:val="37"/>
        </w:numPr>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 xml:space="preserve">Доставчикът </w:t>
      </w:r>
      <w:r w:rsidRPr="00A33924">
        <w:rPr>
          <w:rFonts w:ascii="Verdana" w:hAnsi="Verdana"/>
          <w:snapToGrid w:val="0"/>
          <w:sz w:val="20"/>
          <w:szCs w:val="20"/>
          <w:lang w:val="bg-BG"/>
        </w:rPr>
        <w:t xml:space="preserve">не приеме автомобил или не започне ремонта му в сроковете, </w:t>
      </w:r>
      <w:r w:rsidR="0096714F">
        <w:rPr>
          <w:rFonts w:ascii="Verdana" w:hAnsi="Verdana"/>
          <w:snapToGrid w:val="0"/>
          <w:sz w:val="20"/>
          <w:szCs w:val="20"/>
          <w:lang w:val="bg-BG"/>
        </w:rPr>
        <w:t>съгласно</w:t>
      </w:r>
      <w:r w:rsidRPr="00A33924">
        <w:rPr>
          <w:rFonts w:ascii="Verdana" w:hAnsi="Verdana"/>
          <w:snapToGrid w:val="0"/>
          <w:sz w:val="20"/>
          <w:szCs w:val="20"/>
          <w:lang w:val="bg-BG"/>
        </w:rPr>
        <w:t xml:space="preserve"> т.</w:t>
      </w:r>
      <w:r w:rsidR="0096714F">
        <w:rPr>
          <w:rFonts w:ascii="Verdana" w:hAnsi="Verdana"/>
          <w:snapToGrid w:val="0"/>
          <w:sz w:val="20"/>
          <w:szCs w:val="20"/>
          <w:lang w:val="bg-BG"/>
        </w:rPr>
        <w:t>17</w:t>
      </w:r>
      <w:r w:rsidRPr="00A33924">
        <w:rPr>
          <w:rFonts w:ascii="Verdana" w:hAnsi="Verdana"/>
          <w:snapToGrid w:val="0"/>
          <w:sz w:val="20"/>
          <w:szCs w:val="20"/>
          <w:lang w:val="bg-BG"/>
        </w:rPr>
        <w:t>от</w:t>
      </w:r>
      <w:r w:rsidRPr="00A33924">
        <w:rPr>
          <w:rFonts w:ascii="Verdana" w:hAnsi="Verdana" w:cs="Aharoni"/>
          <w:iCs/>
          <w:snapToGrid w:val="0"/>
          <w:sz w:val="20"/>
          <w:szCs w:val="20"/>
          <w:lang w:val="bg-BG"/>
        </w:rPr>
        <w:t xml:space="preserve"> Раздел А: Техническо задание – предмет на договора;</w:t>
      </w:r>
    </w:p>
    <w:p w14:paraId="3C65E5F9" w14:textId="25E9B50F" w:rsidR="00A33924" w:rsidRPr="00A33924" w:rsidRDefault="00A33924" w:rsidP="00ED039F">
      <w:pPr>
        <w:numPr>
          <w:ilvl w:val="2"/>
          <w:numId w:val="37"/>
        </w:numPr>
        <w:spacing w:after="200" w:line="276" w:lineRule="auto"/>
        <w:jc w:val="both"/>
        <w:rPr>
          <w:rFonts w:ascii="Verdana" w:hAnsi="Verdana" w:cs="Aharoni"/>
          <w:iCs/>
          <w:snapToGrid w:val="0"/>
          <w:sz w:val="20"/>
          <w:szCs w:val="20"/>
          <w:lang w:val="bg-BG"/>
        </w:rPr>
      </w:pPr>
      <w:r w:rsidRPr="00A33924">
        <w:rPr>
          <w:rFonts w:ascii="Verdana" w:hAnsi="Verdana" w:cs="Aharoni"/>
          <w:iCs/>
          <w:snapToGrid w:val="0"/>
          <w:color w:val="000000"/>
          <w:sz w:val="20"/>
          <w:szCs w:val="20"/>
          <w:lang w:val="bg-BG"/>
        </w:rPr>
        <w:t>Ако в рамките на пълната гаранция, сервизното</w:t>
      </w:r>
      <w:r w:rsidR="00C50FAB">
        <w:rPr>
          <w:rFonts w:ascii="Verdana" w:hAnsi="Verdana" w:cs="Aharoni"/>
          <w:iCs/>
          <w:snapToGrid w:val="0"/>
          <w:color w:val="000000"/>
          <w:sz w:val="20"/>
          <w:szCs w:val="20"/>
          <w:lang w:val="bg-BG"/>
        </w:rPr>
        <w:t xml:space="preserve"> обслужване или ремонт на </w:t>
      </w:r>
      <w:r w:rsidRPr="00A33924">
        <w:rPr>
          <w:rFonts w:ascii="Verdana" w:hAnsi="Verdana" w:cs="Aharoni"/>
          <w:iCs/>
          <w:snapToGrid w:val="0"/>
          <w:color w:val="000000"/>
          <w:sz w:val="20"/>
          <w:szCs w:val="20"/>
          <w:lang w:val="bg-BG"/>
        </w:rPr>
        <w:t>автомобил</w:t>
      </w:r>
      <w:r w:rsidR="00C50FAB">
        <w:rPr>
          <w:rFonts w:ascii="Verdana" w:hAnsi="Verdana" w:cs="Aharoni"/>
          <w:iCs/>
          <w:snapToGrid w:val="0"/>
          <w:color w:val="000000"/>
          <w:sz w:val="20"/>
          <w:szCs w:val="20"/>
          <w:lang w:val="bg-BG"/>
        </w:rPr>
        <w:t>а</w:t>
      </w:r>
      <w:r w:rsidRPr="00A33924">
        <w:rPr>
          <w:rFonts w:ascii="Verdana" w:hAnsi="Verdana" w:cs="Aharoni"/>
          <w:iCs/>
          <w:snapToGrid w:val="0"/>
          <w:color w:val="000000"/>
          <w:sz w:val="20"/>
          <w:szCs w:val="20"/>
          <w:lang w:val="bg-BG"/>
        </w:rPr>
        <w:t xml:space="preserve">, предмет на договора, надхвърля срока, договорен </w:t>
      </w:r>
      <w:r w:rsidRPr="00A33924">
        <w:rPr>
          <w:rFonts w:ascii="Verdana" w:hAnsi="Verdana" w:cs="Aharoni"/>
          <w:iCs/>
          <w:snapToGrid w:val="0"/>
          <w:color w:val="000000"/>
          <w:sz w:val="20"/>
          <w:szCs w:val="20"/>
          <w:lang w:val="bg-BG"/>
        </w:rPr>
        <w:lastRenderedPageBreak/>
        <w:t>между Контролиращия служител и упълномощен представител на Доставчика, по причини, породени от Доставчика;</w:t>
      </w:r>
    </w:p>
    <w:p w14:paraId="2C346410" w14:textId="0E616ECF" w:rsidR="00A33924" w:rsidRP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В случай че в гаранционните срокове Доставчикът отложи приемането на поръчката за ремонт или обслужване в свой сервиз на автомобил</w:t>
      </w:r>
      <w:r w:rsidR="00C50FAB">
        <w:rPr>
          <w:rFonts w:ascii="Verdana" w:hAnsi="Verdana" w:cs="Aharoni"/>
          <w:iCs/>
          <w:snapToGrid w:val="0"/>
          <w:sz w:val="20"/>
          <w:szCs w:val="20"/>
          <w:lang w:val="bg-BG"/>
        </w:rPr>
        <w:t>а</w:t>
      </w:r>
      <w:r w:rsidRPr="00A33924">
        <w:rPr>
          <w:rFonts w:ascii="Verdana" w:hAnsi="Verdana" w:cs="Aharoni"/>
          <w:iCs/>
          <w:snapToGrid w:val="0"/>
          <w:sz w:val="20"/>
          <w:szCs w:val="20"/>
          <w:lang w:val="bg-BG"/>
        </w:rPr>
        <w:t>,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за по-късна дата, и/или забави гаранционен ремонт на автомобил</w:t>
      </w:r>
      <w:r w:rsidR="00DF63BD">
        <w:rPr>
          <w:rFonts w:ascii="Verdana" w:hAnsi="Verdana" w:cs="Aharoni"/>
          <w:iCs/>
          <w:snapToGrid w:val="0"/>
          <w:sz w:val="20"/>
          <w:szCs w:val="20"/>
          <w:lang w:val="bg-BG"/>
        </w:rPr>
        <w:t>а</w:t>
      </w:r>
      <w:r w:rsidRPr="00A33924">
        <w:rPr>
          <w:rFonts w:ascii="Verdana" w:hAnsi="Verdana" w:cs="Aharoni"/>
          <w:iCs/>
          <w:snapToGrid w:val="0"/>
          <w:sz w:val="20"/>
          <w:szCs w:val="20"/>
          <w:lang w:val="bg-BG"/>
        </w:rPr>
        <w:t xml:space="preserve"> в гаранция повече от 5 /пет/ работни дни и не предостави заместващ автомобил с характеристики, отговарящи или по-добри от тези на забавения, то той дължи неустойка от 700 лв. /седемстотин/ лева за всеки календарен ден забава.</w:t>
      </w:r>
    </w:p>
    <w:p w14:paraId="70EF9526" w14:textId="74AF4C06" w:rsidR="00A33924" w:rsidRP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 xml:space="preserve">В случай че доставеният от Доставчика </w:t>
      </w:r>
      <w:r w:rsidR="00DF63BD" w:rsidRPr="00A33924">
        <w:rPr>
          <w:rFonts w:ascii="Verdana" w:hAnsi="Verdana" w:cs="Aharoni"/>
          <w:iCs/>
          <w:snapToGrid w:val="0"/>
          <w:sz w:val="20"/>
          <w:szCs w:val="20"/>
          <w:lang w:val="bg-BG"/>
        </w:rPr>
        <w:t>автомобил</w:t>
      </w:r>
      <w:r w:rsidR="00DF63BD">
        <w:rPr>
          <w:rFonts w:ascii="Verdana" w:hAnsi="Verdana" w:cs="Aharoni"/>
          <w:iCs/>
          <w:snapToGrid w:val="0"/>
          <w:sz w:val="20"/>
          <w:szCs w:val="20"/>
          <w:lang w:val="bg-BG"/>
        </w:rPr>
        <w:t xml:space="preserve"> със система за точково саниране на канали</w:t>
      </w:r>
      <w:r w:rsidR="00DF63BD" w:rsidRPr="00A33924">
        <w:rPr>
          <w:rFonts w:ascii="Verdana" w:hAnsi="Verdana" w:cs="Aharoni"/>
          <w:iCs/>
          <w:snapToGrid w:val="0"/>
          <w:sz w:val="20"/>
          <w:szCs w:val="20"/>
          <w:lang w:val="bg-BG"/>
        </w:rPr>
        <w:t xml:space="preserve"> </w:t>
      </w:r>
      <w:r w:rsidRPr="00A33924">
        <w:rPr>
          <w:rFonts w:ascii="Verdana" w:hAnsi="Verdana" w:cs="Aharoni"/>
          <w:iCs/>
          <w:snapToGrid w:val="0"/>
          <w:sz w:val="20"/>
          <w:szCs w:val="20"/>
          <w:lang w:val="bg-BG"/>
        </w:rPr>
        <w:t>има престой в сервиз поради извършване на гаранционни ремонти на товарното шаси в гаранция сумарно повече от 30 /тридесет/ работни дни за една година, то ще се счита, че Доставчикът е в съществено неизпълнение на договора, като Възложителят има право да наложи неустойка в размер на 50 000 лв. /петдесет хиляди/ лева, която е различна от прилаганата по т. 1.5. и  да прекрати едностранно договора. Годишният срок е 12 месеца и започва да тече от  датата на предаване на машината с приемо-предавателен протокол.</w:t>
      </w:r>
    </w:p>
    <w:p w14:paraId="3239BCC1" w14:textId="7D7C36CB" w:rsidR="00A33924" w:rsidRP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 xml:space="preserve">В случай че доставеният от Доставчика </w:t>
      </w:r>
      <w:r w:rsidR="00DF63BD" w:rsidRPr="00A33924">
        <w:rPr>
          <w:rFonts w:ascii="Verdana" w:hAnsi="Verdana" w:cs="Aharoni"/>
          <w:iCs/>
          <w:snapToGrid w:val="0"/>
          <w:sz w:val="20"/>
          <w:szCs w:val="20"/>
          <w:lang w:val="bg-BG"/>
        </w:rPr>
        <w:t>автомобил</w:t>
      </w:r>
      <w:r w:rsidR="00DF63BD">
        <w:rPr>
          <w:rFonts w:ascii="Verdana" w:hAnsi="Verdana" w:cs="Aharoni"/>
          <w:iCs/>
          <w:snapToGrid w:val="0"/>
          <w:sz w:val="20"/>
          <w:szCs w:val="20"/>
          <w:lang w:val="bg-BG"/>
        </w:rPr>
        <w:t xml:space="preserve"> със система за точково саниране на канали</w:t>
      </w:r>
      <w:r w:rsidRPr="00A33924">
        <w:rPr>
          <w:rFonts w:ascii="Verdana" w:hAnsi="Verdana" w:cs="Aharoni"/>
          <w:iCs/>
          <w:snapToGrid w:val="0"/>
          <w:sz w:val="20"/>
          <w:szCs w:val="20"/>
          <w:lang w:val="bg-BG"/>
        </w:rPr>
        <w:t xml:space="preserve"> има през първите три години престой в сервиз поради извършване на гаранционни ремонти  в гаранция сумарно повече от 30 /тридесет/ работни дни за една година, то ще се счита, че Доставчикът е в съществено неизпълнение</w:t>
      </w:r>
      <w:r w:rsidR="00BC7830">
        <w:rPr>
          <w:rFonts w:ascii="Verdana" w:hAnsi="Verdana" w:cs="Aharoni"/>
          <w:iCs/>
          <w:snapToGrid w:val="0"/>
          <w:sz w:val="20"/>
          <w:szCs w:val="20"/>
          <w:lang w:val="bg-BG"/>
        </w:rPr>
        <w:t xml:space="preserve"> на договора</w:t>
      </w:r>
      <w:r w:rsidRPr="00A33924">
        <w:rPr>
          <w:rFonts w:ascii="Verdana" w:hAnsi="Verdana" w:cs="Aharoni"/>
          <w:iCs/>
          <w:snapToGrid w:val="0"/>
          <w:sz w:val="20"/>
          <w:szCs w:val="20"/>
          <w:lang w:val="bg-BG"/>
        </w:rPr>
        <w:t>, като Възложителят има право да наложи неустойка в размер на 50 000 лв. /петдесет хиляди/ лева, която е различна от прилаганата по т. 1.5. и  да прекрати едностранно договора. Годишният срок е 12 месеца и започва да тече от  датата на предаване на машината с приемо-предавателен протокол.</w:t>
      </w:r>
    </w:p>
    <w:p w14:paraId="6C0B0BF5" w14:textId="3CDF71C7" w:rsidR="00A33924" w:rsidRP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bookmarkStart w:id="26" w:name="_Ref99179549"/>
      <w:r w:rsidRPr="00A33924">
        <w:rPr>
          <w:rFonts w:ascii="Verdana" w:hAnsi="Verdana" w:cs="Aharoni"/>
          <w:iCs/>
          <w:snapToGrid w:val="0"/>
          <w:sz w:val="20"/>
          <w:szCs w:val="20"/>
          <w:lang w:val="bg-BG"/>
        </w:rPr>
        <w:t>Ако се наложи автомобил</w:t>
      </w:r>
      <w:r w:rsidR="00BC7830">
        <w:rPr>
          <w:rFonts w:ascii="Verdana" w:hAnsi="Verdana" w:cs="Aharoni"/>
          <w:iCs/>
          <w:snapToGrid w:val="0"/>
          <w:sz w:val="20"/>
          <w:szCs w:val="20"/>
          <w:lang w:val="bg-BG"/>
        </w:rPr>
        <w:t>ът</w:t>
      </w:r>
      <w:r w:rsidRPr="00A33924">
        <w:rPr>
          <w:rFonts w:ascii="Verdana" w:hAnsi="Verdana" w:cs="Aharoni"/>
          <w:iCs/>
          <w:snapToGrid w:val="0"/>
          <w:sz w:val="20"/>
          <w:szCs w:val="20"/>
          <w:lang w:val="bg-BG"/>
        </w:rPr>
        <w:t xml:space="preserve">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700 лв. /седемстотин/ лева за всеки отделен случай.</w:t>
      </w:r>
    </w:p>
    <w:p w14:paraId="7ED699A8" w14:textId="2D57EC25" w:rsidR="00A33924" w:rsidRP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lang w:val="bg-BG"/>
        </w:rPr>
        <w:t>Ако Доставчикът не извършва в пълен обем всички технически и сервизни операции, предписани от производителя в срока на Пълната гаранция, то Доставчикът дължи неустойка в размер на 10 000 (десет хиляди) лв. за всеки отделен случай на извършване в непълен обем на предписаните от производителя технически и сервизни операции</w:t>
      </w:r>
      <w:r w:rsidR="00907935">
        <w:rPr>
          <w:rFonts w:ascii="Verdana" w:hAnsi="Verdana" w:cs="Aharoni"/>
          <w:iCs/>
          <w:snapToGrid w:val="0"/>
          <w:sz w:val="20"/>
          <w:szCs w:val="20"/>
          <w:lang w:val="bg-BG"/>
        </w:rPr>
        <w:t>.</w:t>
      </w:r>
    </w:p>
    <w:p w14:paraId="09D1B25A" w14:textId="613BF068" w:rsidR="00A33924" w:rsidRPr="00A33924" w:rsidRDefault="00A33924" w:rsidP="009D71FF">
      <w:pPr>
        <w:numPr>
          <w:ilvl w:val="1"/>
          <w:numId w:val="37"/>
        </w:numPr>
        <w:tabs>
          <w:tab w:val="num" w:pos="720"/>
        </w:tabs>
        <w:spacing w:after="200" w:line="276" w:lineRule="auto"/>
        <w:jc w:val="both"/>
        <w:rPr>
          <w:rFonts w:ascii="Verdana" w:hAnsi="Verdana" w:cs="Aharoni"/>
          <w:iCs/>
          <w:snapToGrid w:val="0"/>
          <w:sz w:val="20"/>
          <w:szCs w:val="20"/>
          <w:lang w:val="bg-BG"/>
        </w:rPr>
      </w:pPr>
      <w:r w:rsidRPr="00A33924">
        <w:rPr>
          <w:rFonts w:ascii="Verdana" w:hAnsi="Verdana" w:cs="Aharoni"/>
          <w:iCs/>
          <w:snapToGrid w:val="0"/>
          <w:sz w:val="20"/>
          <w:szCs w:val="20"/>
        </w:rPr>
        <w:t xml:space="preserve">Ако Доставчикът не проведе обучение в срок от една седмица след </w:t>
      </w:r>
      <w:r w:rsidRPr="00A33924">
        <w:rPr>
          <w:rFonts w:ascii="Verdana" w:hAnsi="Verdana" w:cs="Aharoni"/>
          <w:snapToGrid w:val="0"/>
          <w:sz w:val="20"/>
          <w:szCs w:val="20"/>
          <w:lang w:val="bg-BG"/>
        </w:rPr>
        <w:t xml:space="preserve">получаването на </w:t>
      </w:r>
      <w:r w:rsidR="006963AC" w:rsidRPr="00A33924">
        <w:rPr>
          <w:rFonts w:ascii="Verdana" w:hAnsi="Verdana" w:cs="Aharoni"/>
          <w:snapToGrid w:val="0"/>
          <w:sz w:val="20"/>
          <w:szCs w:val="20"/>
          <w:lang w:val="bg-BG"/>
        </w:rPr>
        <w:t>автомобил</w:t>
      </w:r>
      <w:r w:rsidR="006963AC" w:rsidRPr="009D71FF">
        <w:rPr>
          <w:rFonts w:ascii="Verdana" w:hAnsi="Verdana" w:cs="Aharoni"/>
          <w:snapToGrid w:val="0"/>
          <w:sz w:val="20"/>
          <w:szCs w:val="20"/>
          <w:lang w:val="bg-BG"/>
        </w:rPr>
        <w:t>а със система за точково саниране на канали</w:t>
      </w:r>
      <w:r w:rsidRPr="00A33924">
        <w:rPr>
          <w:rFonts w:ascii="Verdana" w:hAnsi="Verdana" w:cs="Aharoni"/>
          <w:snapToGrid w:val="0"/>
          <w:sz w:val="20"/>
          <w:szCs w:val="20"/>
          <w:lang w:val="bg-BG"/>
        </w:rPr>
        <w:t>,</w:t>
      </w:r>
      <w:r w:rsidRPr="00A33924">
        <w:rPr>
          <w:rFonts w:ascii="Verdana" w:hAnsi="Verdana" w:cs="Aharoni"/>
          <w:iCs/>
          <w:snapToGrid w:val="0"/>
          <w:sz w:val="20"/>
          <w:szCs w:val="20"/>
        </w:rPr>
        <w:t xml:space="preserve"> съгласно условията, посочени в т.</w:t>
      </w:r>
      <w:r w:rsidRPr="00A33924">
        <w:rPr>
          <w:rFonts w:ascii="Verdana" w:hAnsi="Verdana" w:cs="Aharoni"/>
          <w:iCs/>
          <w:snapToGrid w:val="0"/>
          <w:sz w:val="20"/>
          <w:szCs w:val="20"/>
          <w:lang w:val="bg-BG"/>
        </w:rPr>
        <w:t xml:space="preserve"> </w:t>
      </w:r>
      <w:r w:rsidR="00BC7830">
        <w:rPr>
          <w:rFonts w:ascii="Verdana" w:hAnsi="Verdana" w:cs="Aharoni"/>
          <w:iCs/>
          <w:snapToGrid w:val="0"/>
          <w:sz w:val="20"/>
          <w:szCs w:val="20"/>
          <w:lang w:val="bg-BG"/>
        </w:rPr>
        <w:t>5</w:t>
      </w:r>
      <w:r w:rsidRPr="00A33924">
        <w:rPr>
          <w:rFonts w:ascii="Verdana" w:hAnsi="Verdana" w:cs="Aharoni"/>
          <w:iCs/>
          <w:snapToGrid w:val="0"/>
          <w:sz w:val="20"/>
          <w:szCs w:val="20"/>
        </w:rPr>
        <w:t>.</w:t>
      </w:r>
      <w:r w:rsidRPr="00A33924">
        <w:rPr>
          <w:rFonts w:ascii="Verdana" w:hAnsi="Verdana" w:cs="Aharoni"/>
          <w:iCs/>
          <w:snapToGrid w:val="0"/>
          <w:sz w:val="20"/>
          <w:szCs w:val="20"/>
          <w:lang w:val="bg-BG"/>
        </w:rPr>
        <w:t xml:space="preserve"> </w:t>
      </w:r>
      <w:proofErr w:type="gramStart"/>
      <w:r w:rsidRPr="00A33924">
        <w:rPr>
          <w:rFonts w:ascii="Verdana" w:hAnsi="Verdana" w:cs="Aharoni"/>
          <w:iCs/>
          <w:snapToGrid w:val="0"/>
          <w:sz w:val="20"/>
          <w:szCs w:val="20"/>
        </w:rPr>
        <w:t>от</w:t>
      </w:r>
      <w:proofErr w:type="gramEnd"/>
      <w:r w:rsidRPr="00A33924">
        <w:rPr>
          <w:rFonts w:ascii="Verdana" w:hAnsi="Verdana" w:cs="Aharoni"/>
          <w:iCs/>
          <w:snapToGrid w:val="0"/>
          <w:sz w:val="20"/>
          <w:szCs w:val="20"/>
          <w:lang w:val="bg-BG"/>
        </w:rPr>
        <w:t xml:space="preserve"> </w:t>
      </w:r>
      <w:r w:rsidRPr="00A33924">
        <w:rPr>
          <w:rFonts w:ascii="Verdana" w:hAnsi="Verdana" w:cs="Aharoni"/>
          <w:iCs/>
          <w:snapToGrid w:val="0"/>
          <w:sz w:val="20"/>
          <w:szCs w:val="20"/>
        </w:rPr>
        <w:t>Раздел А: Техническо задание – предмет на договора, то Доставчикът дължи неустойка в размер на 700 (седемстотин) лева за всеки ден забава, но не повече от 7 000 (</w:t>
      </w:r>
      <w:r w:rsidRPr="00A33924">
        <w:rPr>
          <w:rFonts w:ascii="Verdana" w:hAnsi="Verdana" w:cs="Aharoni"/>
          <w:iCs/>
          <w:snapToGrid w:val="0"/>
          <w:sz w:val="20"/>
          <w:szCs w:val="20"/>
          <w:lang w:val="bg-BG"/>
        </w:rPr>
        <w:t>седем</w:t>
      </w:r>
      <w:r w:rsidRPr="00A33924">
        <w:rPr>
          <w:rFonts w:ascii="Verdana" w:hAnsi="Verdana" w:cs="Aharoni"/>
          <w:iCs/>
          <w:snapToGrid w:val="0"/>
          <w:sz w:val="20"/>
          <w:szCs w:val="20"/>
        </w:rPr>
        <w:t xml:space="preserve"> хиляди) лева.</w:t>
      </w:r>
    </w:p>
    <w:bookmarkEnd w:id="26"/>
    <w:p w14:paraId="4CB3E4F6" w14:textId="77777777" w:rsidR="00A33924" w:rsidRPr="00A33924" w:rsidRDefault="00A33924" w:rsidP="009D71FF">
      <w:pPr>
        <w:numPr>
          <w:ilvl w:val="1"/>
          <w:numId w:val="37"/>
        </w:numPr>
        <w:tabs>
          <w:tab w:val="num" w:pos="720"/>
        </w:tabs>
        <w:spacing w:after="200" w:line="276" w:lineRule="auto"/>
        <w:jc w:val="both"/>
        <w:rPr>
          <w:rFonts w:ascii="Verdana" w:hAnsi="Verdana"/>
          <w:iCs/>
          <w:snapToGrid w:val="0"/>
          <w:sz w:val="20"/>
          <w:szCs w:val="20"/>
          <w:lang w:val="bg-BG"/>
        </w:rPr>
      </w:pPr>
      <w:r w:rsidRPr="00A33924">
        <w:rPr>
          <w:rFonts w:ascii="Verdana" w:hAnsi="Verdana"/>
          <w:snapToGrid w:val="0"/>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10% (десет процента) от стойността на договора.</w:t>
      </w:r>
    </w:p>
    <w:p w14:paraId="2C638909" w14:textId="77777777" w:rsidR="00A33924" w:rsidRPr="00A33924" w:rsidRDefault="001F2BFC" w:rsidP="009D71FF">
      <w:pPr>
        <w:numPr>
          <w:ilvl w:val="1"/>
          <w:numId w:val="37"/>
        </w:numPr>
        <w:tabs>
          <w:tab w:val="num" w:pos="720"/>
        </w:tabs>
        <w:spacing w:after="200" w:line="276" w:lineRule="auto"/>
        <w:jc w:val="both"/>
        <w:rPr>
          <w:rFonts w:ascii="Verdana" w:hAnsi="Verdana"/>
          <w:iCs/>
          <w:snapToGrid w:val="0"/>
          <w:sz w:val="20"/>
          <w:szCs w:val="20"/>
          <w:lang w:val="bg-BG"/>
        </w:rPr>
      </w:pPr>
      <w:hyperlink w:anchor="изпълнител" w:history="1">
        <w:r w:rsidR="00A33924" w:rsidRPr="00A33924">
          <w:rPr>
            <w:rFonts w:ascii="Verdana" w:hAnsi="Verdana"/>
            <w:iCs/>
            <w:snapToGrid w:val="0"/>
            <w:color w:val="000000"/>
            <w:sz w:val="20"/>
            <w:szCs w:val="20"/>
            <w:lang w:val="bg-BG"/>
          </w:rPr>
          <w:t>Доставчикът</w:t>
        </w:r>
      </w:hyperlink>
      <w:r w:rsidR="00A33924" w:rsidRPr="00A33924">
        <w:rPr>
          <w:rFonts w:ascii="Verdana" w:hAnsi="Verdana"/>
          <w:iCs/>
          <w:snapToGrid w:val="0"/>
          <w:sz w:val="20"/>
          <w:szCs w:val="20"/>
          <w:lang w:val="bg-BG"/>
        </w:rPr>
        <w:t xml:space="preserve"> ще изплати неустойката в срок до 5 (пет) дни от получаването на писмено уведомление от </w:t>
      </w:r>
      <w:hyperlink w:anchor="възложител" w:history="1">
        <w:r w:rsidR="00A33924" w:rsidRPr="00A33924">
          <w:rPr>
            <w:rFonts w:ascii="Verdana" w:hAnsi="Verdana"/>
            <w:iCs/>
            <w:snapToGrid w:val="0"/>
            <w:color w:val="000000"/>
            <w:sz w:val="20"/>
            <w:szCs w:val="20"/>
            <w:lang w:val="bg-BG"/>
          </w:rPr>
          <w:t>Възложителя</w:t>
        </w:r>
      </w:hyperlink>
      <w:r w:rsidR="00A33924" w:rsidRPr="00A33924">
        <w:rPr>
          <w:rFonts w:ascii="Verdana" w:hAnsi="Verdana"/>
          <w:iCs/>
          <w:snapToGrid w:val="0"/>
          <w:sz w:val="20"/>
          <w:szCs w:val="20"/>
          <w:lang w:val="bg-BG"/>
        </w:rPr>
        <w:t xml:space="preserve"> за налагането на съответната неустойка. </w:t>
      </w:r>
    </w:p>
    <w:p w14:paraId="018CE5AE" w14:textId="77777777" w:rsidR="00A33924" w:rsidRPr="00ED039F" w:rsidRDefault="00A33924" w:rsidP="00ED039F">
      <w:pPr>
        <w:numPr>
          <w:ilvl w:val="0"/>
          <w:numId w:val="37"/>
        </w:numPr>
        <w:tabs>
          <w:tab w:val="num" w:pos="426"/>
        </w:tabs>
        <w:spacing w:after="200" w:line="276" w:lineRule="auto"/>
        <w:jc w:val="both"/>
        <w:rPr>
          <w:rFonts w:ascii="Verdana" w:hAnsi="Verdana"/>
          <w:snapToGrid w:val="0"/>
          <w:sz w:val="20"/>
          <w:szCs w:val="20"/>
          <w:lang w:val="bg-BG"/>
        </w:rPr>
      </w:pPr>
      <w:r w:rsidRPr="00A33924">
        <w:rPr>
          <w:rFonts w:ascii="Verdana" w:hAnsi="Verdana"/>
          <w:b/>
          <w:snapToGrid w:val="0"/>
          <w:sz w:val="20"/>
          <w:szCs w:val="20"/>
          <w:lang w:val="bg-BG"/>
        </w:rPr>
        <w:t>САНКЦИИ</w:t>
      </w:r>
      <w:r w:rsidRPr="00A33924">
        <w:rPr>
          <w:rFonts w:ascii="Verdana" w:hAnsi="Verdana"/>
          <w:b/>
          <w:bCs/>
          <w:snapToGrid w:val="0"/>
          <w:sz w:val="20"/>
          <w:szCs w:val="20"/>
          <w:lang w:val="bg-BG"/>
        </w:rPr>
        <w:t>, НАЛАГАНИ НА “СОФИЙСКА ВОДА” АД</w:t>
      </w:r>
    </w:p>
    <w:p w14:paraId="1553FBA9" w14:textId="77777777" w:rsidR="00A33924" w:rsidRPr="00A33924" w:rsidRDefault="00A33924" w:rsidP="00ED039F">
      <w:pPr>
        <w:numPr>
          <w:ilvl w:val="1"/>
          <w:numId w:val="37"/>
        </w:numPr>
        <w:spacing w:after="200" w:line="276" w:lineRule="auto"/>
        <w:jc w:val="both"/>
        <w:rPr>
          <w:rFonts w:ascii="Verdana" w:hAnsi="Verdana"/>
          <w:snapToGrid w:val="0"/>
          <w:sz w:val="20"/>
          <w:szCs w:val="20"/>
          <w:lang w:val="bg-BG"/>
        </w:rPr>
      </w:pPr>
      <w:r w:rsidRPr="00A33924">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A33924">
        <w:rPr>
          <w:rFonts w:ascii="Verdana" w:hAnsi="Verdana"/>
          <w:snapToGrid w:val="0"/>
          <w:spacing w:val="-4"/>
          <w:sz w:val="20"/>
          <w:szCs w:val="20"/>
          <w:lang w:val="bg-BG"/>
        </w:rPr>
        <w:t xml:space="preserve">изпълнителя </w:t>
      </w:r>
      <w:r w:rsidRPr="00A33924">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A33924">
        <w:rPr>
          <w:rFonts w:ascii="Verdana" w:hAnsi="Verdana"/>
          <w:snapToGrid w:val="0"/>
          <w:spacing w:val="-4"/>
          <w:sz w:val="20"/>
          <w:szCs w:val="20"/>
          <w:lang w:val="bg-BG"/>
        </w:rPr>
        <w:t xml:space="preserve">изпълнителят </w:t>
      </w:r>
      <w:r w:rsidRPr="00A33924">
        <w:rPr>
          <w:rFonts w:ascii="Verdana" w:hAnsi="Verdana"/>
          <w:snapToGrid w:val="0"/>
          <w:sz w:val="20"/>
          <w:szCs w:val="20"/>
          <w:lang w:val="bg-BG"/>
        </w:rPr>
        <w:t>се задължава да обезщети Възложителя по всички санкции в пълния им размер.</w:t>
      </w:r>
    </w:p>
    <w:p w14:paraId="51EA45C1" w14:textId="77777777" w:rsidR="00A33924" w:rsidRDefault="00A33924" w:rsidP="00ED039F">
      <w:pPr>
        <w:numPr>
          <w:ilvl w:val="0"/>
          <w:numId w:val="37"/>
        </w:numPr>
        <w:tabs>
          <w:tab w:val="num" w:pos="426"/>
        </w:tabs>
        <w:spacing w:after="200" w:line="276" w:lineRule="auto"/>
        <w:jc w:val="both"/>
        <w:rPr>
          <w:rFonts w:ascii="Verdana" w:hAnsi="Verdana"/>
          <w:b/>
          <w:bCs/>
          <w:snapToGrid w:val="0"/>
          <w:sz w:val="20"/>
          <w:szCs w:val="20"/>
          <w:lang w:val="bg-BG"/>
        </w:rPr>
      </w:pPr>
      <w:r w:rsidRPr="00A33924">
        <w:rPr>
          <w:rFonts w:ascii="Verdana" w:hAnsi="Verdana"/>
          <w:b/>
          <w:bCs/>
          <w:snapToGrid w:val="0"/>
          <w:sz w:val="20"/>
          <w:szCs w:val="20"/>
          <w:lang w:val="bg-BG"/>
        </w:rPr>
        <w:t>ГАРАНЦИЯ ЗА ИЗПЪЛНЕНИЕ НА ДОГОВОРА</w:t>
      </w:r>
    </w:p>
    <w:p w14:paraId="2382EDC5" w14:textId="77777777" w:rsidR="00A33924" w:rsidRPr="00A33924" w:rsidRDefault="00A33924" w:rsidP="00ED039F">
      <w:pPr>
        <w:numPr>
          <w:ilvl w:val="1"/>
          <w:numId w:val="37"/>
        </w:numPr>
        <w:spacing w:after="200" w:line="276" w:lineRule="auto"/>
        <w:jc w:val="both"/>
        <w:rPr>
          <w:rFonts w:ascii="Verdana" w:hAnsi="Verdana"/>
          <w:b/>
          <w:bCs/>
          <w:snapToGrid w:val="0"/>
          <w:sz w:val="20"/>
          <w:szCs w:val="20"/>
          <w:lang w:val="bg-BG"/>
        </w:rPr>
      </w:pPr>
      <w:r w:rsidRPr="00A33924">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70E868E5" w14:textId="0DF5A50F" w:rsidR="00A33924" w:rsidRPr="00A33924" w:rsidRDefault="00CA4A89" w:rsidP="00ED039F">
      <w:pPr>
        <w:numPr>
          <w:ilvl w:val="1"/>
          <w:numId w:val="37"/>
        </w:numPr>
        <w:spacing w:after="200" w:line="276" w:lineRule="auto"/>
        <w:jc w:val="both"/>
        <w:rPr>
          <w:rFonts w:ascii="Verdana" w:hAnsi="Verdana"/>
          <w:snapToGrid w:val="0"/>
          <w:spacing w:val="-4"/>
          <w:sz w:val="20"/>
          <w:szCs w:val="20"/>
          <w:lang w:val="bg-BG"/>
        </w:rPr>
      </w:pPr>
      <w:r>
        <w:rPr>
          <w:rFonts w:ascii="Verdana" w:hAnsi="Verdana"/>
          <w:snapToGrid w:val="0"/>
          <w:color w:val="000000"/>
          <w:sz w:val="20"/>
          <w:szCs w:val="20"/>
          <w:lang w:val="bg-BG"/>
        </w:rPr>
        <w:t>Доставчикът</w:t>
      </w:r>
      <w:r w:rsidR="00A33924" w:rsidRPr="00A33924">
        <w:rPr>
          <w:rFonts w:ascii="Verdana" w:hAnsi="Verdana"/>
          <w:snapToGrid w:val="0"/>
          <w:color w:val="000000"/>
          <w:sz w:val="20"/>
          <w:szCs w:val="20"/>
          <w:lang w:val="bg-BG"/>
        </w:rPr>
        <w:t xml:space="preserve"> </w:t>
      </w:r>
      <w:r w:rsidR="00A33924" w:rsidRPr="00A33924">
        <w:rPr>
          <w:rFonts w:ascii="Verdana" w:hAnsi="Verdana"/>
          <w:snapToGrid w:val="0"/>
          <w:spacing w:val="-4"/>
          <w:sz w:val="20"/>
          <w:szCs w:val="20"/>
          <w:lang w:val="bg-BG"/>
        </w:rPr>
        <w:t>отправя исканията за освобождаване на гаранцията за обезпечаване на изпълнението към контролиращия служител по договора.</w:t>
      </w:r>
    </w:p>
    <w:p w14:paraId="1F0CFA3A" w14:textId="0A376E25" w:rsidR="00A33924" w:rsidRPr="00A33924" w:rsidRDefault="00A33924" w:rsidP="00ED039F">
      <w:pPr>
        <w:numPr>
          <w:ilvl w:val="1"/>
          <w:numId w:val="37"/>
        </w:numPr>
        <w:spacing w:after="200" w:line="276" w:lineRule="auto"/>
        <w:jc w:val="both"/>
        <w:rPr>
          <w:rFonts w:ascii="Verdana" w:hAnsi="Verdana"/>
          <w:snapToGrid w:val="0"/>
          <w:sz w:val="20"/>
          <w:szCs w:val="20"/>
          <w:lang w:val="bg-BG"/>
        </w:rPr>
      </w:pPr>
      <w:r w:rsidRPr="00A33924">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00CA4A89">
        <w:rPr>
          <w:rFonts w:ascii="Verdana" w:hAnsi="Verdana"/>
          <w:snapToGrid w:val="0"/>
          <w:color w:val="000000"/>
          <w:sz w:val="20"/>
          <w:szCs w:val="20"/>
          <w:lang w:val="bg-BG"/>
        </w:rPr>
        <w:t>Доставчика</w:t>
      </w:r>
      <w:r w:rsidRPr="00A33924">
        <w:rPr>
          <w:rFonts w:ascii="Verdana" w:hAnsi="Verdana" w:cs="Tahoma"/>
          <w:snapToGrid w:val="0"/>
          <w:sz w:val="20"/>
          <w:szCs w:val="20"/>
          <w:lang w:val="bg-BG"/>
        </w:rPr>
        <w:t xml:space="preserve">, като възложителят не се ангажира и не дължи разходите за изготвяне на допълнителни потвърждения, </w:t>
      </w:r>
      <w:r w:rsidRPr="00A33924">
        <w:rPr>
          <w:rFonts w:ascii="Verdana" w:hAnsi="Verdana"/>
          <w:snapToGrid w:val="0"/>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CA4A89">
        <w:rPr>
          <w:rFonts w:ascii="Verdana" w:hAnsi="Verdana"/>
          <w:snapToGrid w:val="0"/>
          <w:color w:val="000000"/>
          <w:sz w:val="20"/>
          <w:szCs w:val="20"/>
          <w:lang w:val="bg-BG"/>
        </w:rPr>
        <w:t>Доставчика</w:t>
      </w:r>
      <w:r w:rsidRPr="00A33924">
        <w:rPr>
          <w:rFonts w:ascii="Verdana" w:hAnsi="Verdana"/>
          <w:snapToGrid w:val="0"/>
          <w:color w:val="000000"/>
          <w:sz w:val="20"/>
          <w:szCs w:val="20"/>
          <w:lang w:val="bg-BG"/>
        </w:rPr>
        <w:t xml:space="preserve"> </w:t>
      </w:r>
      <w:r w:rsidRPr="00A33924">
        <w:rPr>
          <w:rFonts w:ascii="Verdana" w:hAnsi="Verdana"/>
          <w:snapToGrid w:val="0"/>
          <w:sz w:val="20"/>
          <w:szCs w:val="20"/>
          <w:lang w:val="bg-BG"/>
        </w:rPr>
        <w:t>има някакви допълнителни специфични изисквания.</w:t>
      </w:r>
    </w:p>
    <w:p w14:paraId="4FE83F3D" w14:textId="315339A9" w:rsidR="00A33924" w:rsidRPr="00A33924" w:rsidRDefault="00A33924" w:rsidP="00ED039F">
      <w:pPr>
        <w:numPr>
          <w:ilvl w:val="1"/>
          <w:numId w:val="37"/>
        </w:numPr>
        <w:tabs>
          <w:tab w:val="num" w:pos="720"/>
        </w:tabs>
        <w:spacing w:after="200" w:line="276" w:lineRule="auto"/>
        <w:jc w:val="both"/>
        <w:rPr>
          <w:rFonts w:ascii="Verdana" w:hAnsi="Verdana"/>
          <w:sz w:val="20"/>
          <w:szCs w:val="20"/>
          <w:lang w:val="bg-BG"/>
        </w:rPr>
      </w:pPr>
      <w:r w:rsidRPr="00A33924">
        <w:rPr>
          <w:rFonts w:ascii="Verdana" w:hAnsi="Verdana"/>
          <w:sz w:val="20"/>
          <w:szCs w:val="20"/>
          <w:lang w:val="bg-BG"/>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w:t>
      </w:r>
      <w:r w:rsidR="00CA4A89">
        <w:rPr>
          <w:rFonts w:ascii="Verdana" w:hAnsi="Verdana"/>
          <w:sz w:val="20"/>
          <w:szCs w:val="20"/>
          <w:lang w:val="bg-BG"/>
        </w:rPr>
        <w:t>Доставчика</w:t>
      </w:r>
      <w:r w:rsidRPr="00A33924">
        <w:rPr>
          <w:rFonts w:ascii="Verdana" w:hAnsi="Verdana"/>
          <w:sz w:val="20"/>
          <w:szCs w:val="20"/>
          <w:lang w:val="bg-BG"/>
        </w:rPr>
        <w:t>.</w:t>
      </w:r>
    </w:p>
    <w:p w14:paraId="1BCEDB88" w14:textId="77777777" w:rsidR="00A33924" w:rsidRDefault="00A33924" w:rsidP="00ED039F">
      <w:pPr>
        <w:numPr>
          <w:ilvl w:val="1"/>
          <w:numId w:val="37"/>
        </w:numPr>
        <w:tabs>
          <w:tab w:val="num" w:pos="720"/>
        </w:tabs>
        <w:spacing w:after="200" w:line="276" w:lineRule="auto"/>
        <w:jc w:val="both"/>
        <w:rPr>
          <w:rFonts w:ascii="Verdana" w:hAnsi="Verdana"/>
          <w:color w:val="000000"/>
          <w:spacing w:val="1"/>
          <w:sz w:val="20"/>
          <w:szCs w:val="20"/>
          <w:lang w:val="bg-BG"/>
        </w:rPr>
      </w:pPr>
      <w:r w:rsidRPr="00A33924">
        <w:rPr>
          <w:rFonts w:ascii="Verdana" w:hAnsi="Verdana"/>
          <w:sz w:val="20"/>
          <w:szCs w:val="20"/>
          <w:lang w:val="bg-BG"/>
        </w:rPr>
        <w:t>Когато</w:t>
      </w:r>
      <w:r w:rsidRPr="00A33924">
        <w:rPr>
          <w:rFonts w:ascii="Verdana" w:hAnsi="Verdana"/>
          <w:color w:val="000000"/>
          <w:sz w:val="20"/>
          <w:szCs w:val="20"/>
          <w:lang w:val="bg-BG"/>
        </w:rPr>
        <w:t xml:space="preserve"> като Гаранция за изпълнение се представя </w:t>
      </w:r>
      <w:r w:rsidRPr="00A33924">
        <w:rPr>
          <w:rFonts w:ascii="Verdana" w:hAnsi="Verdana"/>
          <w:color w:val="000000"/>
          <w:spacing w:val="1"/>
          <w:sz w:val="20"/>
          <w:szCs w:val="20"/>
          <w:lang w:val="bg-BG"/>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69C8B81C" w14:textId="2BC3910A" w:rsidR="00A33924" w:rsidRDefault="00A33924" w:rsidP="00ED039F">
      <w:pPr>
        <w:numPr>
          <w:ilvl w:val="2"/>
          <w:numId w:val="37"/>
        </w:numPr>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 xml:space="preserve">да обезпечава изпълнението на този Договор чрез покритие на отговорността на </w:t>
      </w:r>
      <w:r w:rsidR="00CA4A89">
        <w:rPr>
          <w:rFonts w:ascii="Verdana" w:hAnsi="Verdana"/>
          <w:color w:val="000000"/>
          <w:spacing w:val="1"/>
          <w:sz w:val="20"/>
          <w:szCs w:val="20"/>
          <w:lang w:val="bg-BG"/>
        </w:rPr>
        <w:t>Доставчика</w:t>
      </w:r>
      <w:r w:rsidRPr="00A33924">
        <w:rPr>
          <w:rFonts w:ascii="Verdana" w:hAnsi="Verdana"/>
          <w:color w:val="000000"/>
          <w:spacing w:val="1"/>
          <w:sz w:val="20"/>
          <w:szCs w:val="20"/>
          <w:lang w:val="bg-BG"/>
        </w:rPr>
        <w:t>;</w:t>
      </w:r>
    </w:p>
    <w:p w14:paraId="544C03DB" w14:textId="77777777" w:rsidR="00A33924" w:rsidRDefault="00A33924" w:rsidP="00ED039F">
      <w:pPr>
        <w:numPr>
          <w:ilvl w:val="2"/>
          <w:numId w:val="37"/>
        </w:numPr>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да бъде за изискания в договора срок;</w:t>
      </w:r>
    </w:p>
    <w:p w14:paraId="033CC1CD" w14:textId="3C3372E5" w:rsidR="00A33924" w:rsidRPr="00A33924" w:rsidRDefault="00A33924" w:rsidP="00865608">
      <w:pPr>
        <w:numPr>
          <w:ilvl w:val="1"/>
          <w:numId w:val="37"/>
        </w:numPr>
        <w:tabs>
          <w:tab w:val="num" w:pos="720"/>
        </w:tabs>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3F126F">
        <w:rPr>
          <w:rFonts w:ascii="Verdana" w:hAnsi="Verdana"/>
          <w:color w:val="000000"/>
          <w:spacing w:val="1"/>
          <w:sz w:val="20"/>
          <w:szCs w:val="20"/>
          <w:lang w:val="bg-BG"/>
        </w:rPr>
        <w:t>Доставчика</w:t>
      </w:r>
      <w:r w:rsidRPr="00A33924">
        <w:rPr>
          <w:rFonts w:ascii="Verdana" w:hAnsi="Verdana"/>
          <w:color w:val="000000"/>
          <w:spacing w:val="1"/>
          <w:sz w:val="20"/>
          <w:szCs w:val="20"/>
          <w:lang w:val="bg-BG"/>
        </w:rPr>
        <w:t xml:space="preserve">. </w:t>
      </w:r>
    </w:p>
    <w:p w14:paraId="4CE395C3" w14:textId="102B184D" w:rsidR="00A33924" w:rsidRPr="00A33924" w:rsidRDefault="00A33924" w:rsidP="00ED039F">
      <w:pPr>
        <w:numPr>
          <w:ilvl w:val="1"/>
          <w:numId w:val="37"/>
        </w:numPr>
        <w:tabs>
          <w:tab w:val="num" w:pos="720"/>
        </w:tabs>
        <w:spacing w:after="200" w:line="276" w:lineRule="auto"/>
        <w:jc w:val="both"/>
        <w:rPr>
          <w:rFonts w:ascii="Verdana" w:hAnsi="Verdana"/>
          <w:color w:val="000000"/>
          <w:spacing w:val="1"/>
          <w:sz w:val="20"/>
          <w:szCs w:val="20"/>
          <w:lang w:val="bg-BG"/>
        </w:rPr>
      </w:pPr>
      <w:r w:rsidRPr="00A33924">
        <w:rPr>
          <w:rFonts w:ascii="Verdana" w:hAnsi="Verdana"/>
          <w:color w:val="000000"/>
          <w:spacing w:val="1"/>
          <w:sz w:val="20"/>
          <w:szCs w:val="20"/>
          <w:lang w:val="bg-BG"/>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3F126F">
        <w:rPr>
          <w:rFonts w:ascii="Verdana" w:hAnsi="Verdana"/>
          <w:color w:val="000000"/>
          <w:spacing w:val="1"/>
          <w:sz w:val="20"/>
          <w:szCs w:val="20"/>
          <w:lang w:val="bg-BG"/>
        </w:rPr>
        <w:t>Доставчика</w:t>
      </w:r>
      <w:r w:rsidRPr="00A33924">
        <w:rPr>
          <w:rFonts w:ascii="Verdana" w:hAnsi="Verdana"/>
          <w:color w:val="000000"/>
          <w:spacing w:val="1"/>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51F52DD6" w14:textId="4D16CF42" w:rsidR="00A33924" w:rsidRPr="00A33924" w:rsidRDefault="00A33924" w:rsidP="00ED039F">
      <w:pPr>
        <w:numPr>
          <w:ilvl w:val="1"/>
          <w:numId w:val="37"/>
        </w:numPr>
        <w:tabs>
          <w:tab w:val="num" w:pos="720"/>
        </w:tabs>
        <w:spacing w:after="200" w:line="276" w:lineRule="auto"/>
        <w:jc w:val="both"/>
        <w:rPr>
          <w:rFonts w:ascii="Verdana" w:hAnsi="Verdana"/>
          <w:snapToGrid w:val="0"/>
          <w:spacing w:val="-4"/>
          <w:sz w:val="20"/>
          <w:szCs w:val="20"/>
          <w:lang w:val="bg-BG"/>
        </w:rPr>
      </w:pPr>
      <w:r w:rsidRPr="00A33924">
        <w:rPr>
          <w:rFonts w:ascii="Verdana" w:hAnsi="Verdana"/>
          <w:snapToGrid w:val="0"/>
          <w:spacing w:val="-4"/>
          <w:sz w:val="20"/>
          <w:szCs w:val="20"/>
          <w:lang w:val="bg-BG"/>
        </w:rPr>
        <w:lastRenderedPageBreak/>
        <w:t xml:space="preserve">В случай че </w:t>
      </w:r>
      <w:r w:rsidR="003F126F">
        <w:rPr>
          <w:rFonts w:ascii="Verdana" w:hAnsi="Verdana"/>
          <w:snapToGrid w:val="0"/>
          <w:color w:val="000000"/>
          <w:sz w:val="20"/>
          <w:szCs w:val="20"/>
          <w:lang w:val="bg-BG"/>
        </w:rPr>
        <w:t>Доставчикът</w:t>
      </w:r>
      <w:r w:rsidRPr="00A33924">
        <w:rPr>
          <w:rFonts w:ascii="Verdana" w:hAnsi="Verdana"/>
          <w:snapToGrid w:val="0"/>
          <w:color w:val="000000"/>
          <w:sz w:val="20"/>
          <w:szCs w:val="20"/>
          <w:lang w:val="bg-BG"/>
        </w:rPr>
        <w:t xml:space="preserve"> </w:t>
      </w:r>
      <w:r w:rsidRPr="00A33924">
        <w:rPr>
          <w:rFonts w:ascii="Verdana" w:hAnsi="Verdana"/>
          <w:snapToGrid w:val="0"/>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A33924">
        <w:rPr>
          <w:rFonts w:ascii="Verdana" w:hAnsi="Verdana"/>
          <w:snapToGrid w:val="0"/>
          <w:sz w:val="20"/>
          <w:szCs w:val="20"/>
          <w:lang w:val="bg-BG"/>
        </w:rPr>
        <w:t>задържи плащане или да прихване сумите срещу насрещни дължими суми</w:t>
      </w:r>
      <w:r w:rsidRPr="00A33924">
        <w:rPr>
          <w:rFonts w:ascii="Verdana" w:hAnsi="Verdana"/>
          <w:snapToGrid w:val="0"/>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003F126F">
        <w:rPr>
          <w:rFonts w:ascii="Verdana" w:hAnsi="Verdana"/>
          <w:snapToGrid w:val="0"/>
          <w:color w:val="000000"/>
          <w:sz w:val="20"/>
          <w:szCs w:val="20"/>
          <w:lang w:val="bg-BG"/>
        </w:rPr>
        <w:t>Доставчика</w:t>
      </w:r>
      <w:r w:rsidRPr="00A33924">
        <w:rPr>
          <w:rFonts w:ascii="Verdana" w:hAnsi="Verdana"/>
          <w:snapToGrid w:val="0"/>
          <w:spacing w:val="-4"/>
          <w:sz w:val="20"/>
          <w:szCs w:val="20"/>
          <w:lang w:val="bg-BG"/>
        </w:rPr>
        <w:t xml:space="preserve">. </w:t>
      </w:r>
      <w:r w:rsidR="003F126F">
        <w:rPr>
          <w:rFonts w:ascii="Verdana" w:hAnsi="Verdana"/>
          <w:snapToGrid w:val="0"/>
          <w:color w:val="000000"/>
          <w:sz w:val="20"/>
          <w:szCs w:val="20"/>
          <w:lang w:val="bg-BG"/>
        </w:rPr>
        <w:t>Доставчика</w:t>
      </w:r>
      <w:r w:rsidRPr="00A33924">
        <w:rPr>
          <w:rFonts w:ascii="Verdana" w:hAnsi="Verdana"/>
          <w:snapToGrid w:val="0"/>
          <w:color w:val="000000"/>
          <w:sz w:val="20"/>
          <w:szCs w:val="20"/>
          <w:lang w:val="bg-BG"/>
        </w:rPr>
        <w:t xml:space="preserve"> </w:t>
      </w:r>
      <w:r w:rsidRPr="00A33924">
        <w:rPr>
          <w:rFonts w:ascii="Verdana" w:hAnsi="Verdana"/>
          <w:snapToGrid w:val="0"/>
          <w:sz w:val="20"/>
          <w:szCs w:val="20"/>
          <w:lang w:val="bg-BG"/>
        </w:rPr>
        <w:t>е длъжен да поддържа стойността на гаранцията за обезпечаване на изпълнението за срока на договора.</w:t>
      </w:r>
    </w:p>
    <w:p w14:paraId="45EC4CF9" w14:textId="6CE686FA" w:rsidR="00A33924" w:rsidRPr="00A33924" w:rsidRDefault="00A33924" w:rsidP="00ED039F">
      <w:pPr>
        <w:numPr>
          <w:ilvl w:val="1"/>
          <w:numId w:val="37"/>
        </w:numPr>
        <w:tabs>
          <w:tab w:val="num" w:pos="720"/>
        </w:tabs>
        <w:spacing w:after="200" w:line="276" w:lineRule="auto"/>
        <w:jc w:val="both"/>
        <w:rPr>
          <w:rFonts w:ascii="Verdana" w:hAnsi="Verdana"/>
          <w:b/>
          <w:bCs/>
          <w:snapToGrid w:val="0"/>
          <w:sz w:val="20"/>
          <w:szCs w:val="20"/>
          <w:lang w:val="bg-BG"/>
        </w:rPr>
      </w:pPr>
      <w:r w:rsidRPr="00A33924">
        <w:rPr>
          <w:rFonts w:ascii="Verdana" w:hAnsi="Verdana"/>
          <w:snapToGrid w:val="0"/>
          <w:sz w:val="20"/>
          <w:szCs w:val="20"/>
          <w:lang w:val="bg-BG"/>
        </w:rPr>
        <w:t xml:space="preserve">В случай че стойността на гаранцията за обезпечаване на изпълнението се окаже недостатъчна, </w:t>
      </w:r>
      <w:r w:rsidR="003F126F">
        <w:rPr>
          <w:rFonts w:ascii="Verdana" w:hAnsi="Verdana"/>
          <w:snapToGrid w:val="0"/>
          <w:color w:val="000000"/>
          <w:sz w:val="20"/>
          <w:szCs w:val="20"/>
          <w:lang w:val="bg-BG"/>
        </w:rPr>
        <w:t>Доставчика</w:t>
      </w:r>
      <w:r w:rsidRPr="00A33924">
        <w:rPr>
          <w:rFonts w:ascii="Verdana" w:hAnsi="Verdana"/>
          <w:snapToGrid w:val="0"/>
          <w:color w:val="000000"/>
          <w:sz w:val="20"/>
          <w:szCs w:val="20"/>
          <w:lang w:val="bg-BG"/>
        </w:rPr>
        <w:t xml:space="preserve"> </w:t>
      </w:r>
      <w:r w:rsidRPr="00A33924">
        <w:rPr>
          <w:rFonts w:ascii="Verdana" w:hAnsi="Verdana"/>
          <w:snapToGrid w:val="0"/>
          <w:sz w:val="20"/>
          <w:szCs w:val="20"/>
          <w:lang w:val="bg-BG"/>
        </w:rPr>
        <w:t>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1551CB52" w14:textId="776C8692" w:rsidR="00A33924" w:rsidRPr="00A33924" w:rsidRDefault="00A33924" w:rsidP="00ED039F">
      <w:pPr>
        <w:numPr>
          <w:ilvl w:val="1"/>
          <w:numId w:val="37"/>
        </w:numPr>
        <w:tabs>
          <w:tab w:val="num" w:pos="720"/>
        </w:tabs>
        <w:spacing w:after="200" w:line="276" w:lineRule="auto"/>
        <w:jc w:val="both"/>
        <w:rPr>
          <w:rFonts w:ascii="Verdana" w:hAnsi="Verdana"/>
          <w:snapToGrid w:val="0"/>
          <w:sz w:val="20"/>
          <w:szCs w:val="20"/>
          <w:lang w:val="bg-BG"/>
        </w:rPr>
      </w:pPr>
      <w:bookmarkStart w:id="27" w:name="_Ref105490387"/>
      <w:r w:rsidRPr="00A33924">
        <w:rPr>
          <w:rFonts w:ascii="Verdana" w:hAnsi="Verdana"/>
          <w:snapToGrid w:val="0"/>
          <w:sz w:val="20"/>
          <w:szCs w:val="20"/>
          <w:lang w:val="bg-BG"/>
        </w:rPr>
        <w:t xml:space="preserve">В случай че Възложителят прекрати Договора поради неизпълнение от страна на </w:t>
      </w:r>
      <w:r w:rsidR="009949A5">
        <w:rPr>
          <w:rFonts w:ascii="Verdana" w:hAnsi="Verdana"/>
          <w:snapToGrid w:val="0"/>
          <w:sz w:val="20"/>
          <w:szCs w:val="20"/>
          <w:lang w:val="bg-BG"/>
        </w:rPr>
        <w:t>Доставчика</w:t>
      </w:r>
      <w:r w:rsidRPr="00A33924">
        <w:rPr>
          <w:rFonts w:ascii="Verdana" w:hAnsi="Verdana"/>
          <w:snapToGrid w:val="0"/>
          <w:sz w:val="20"/>
          <w:szCs w:val="20"/>
          <w:lang w:val="bg-BG"/>
        </w:rPr>
        <w:t xml:space="preserve">, то Възложителят има право да задържи изцяло гаранцията за обезпечаване на изпълнението, представена от </w:t>
      </w:r>
      <w:bookmarkEnd w:id="27"/>
      <w:r w:rsidR="009949A5">
        <w:rPr>
          <w:rFonts w:ascii="Verdana" w:hAnsi="Verdana"/>
          <w:snapToGrid w:val="0"/>
          <w:sz w:val="20"/>
          <w:szCs w:val="20"/>
          <w:lang w:val="bg-BG"/>
        </w:rPr>
        <w:t>Доставчика</w:t>
      </w:r>
      <w:r w:rsidRPr="00A33924">
        <w:rPr>
          <w:rFonts w:ascii="Verdana" w:hAnsi="Verdana"/>
          <w:snapToGrid w:val="0"/>
          <w:sz w:val="20"/>
          <w:szCs w:val="20"/>
          <w:lang w:val="bg-BG"/>
        </w:rPr>
        <w:t>.</w:t>
      </w:r>
    </w:p>
    <w:p w14:paraId="0425DD70" w14:textId="7DF1BA9D" w:rsidR="00BF4354" w:rsidRDefault="00A33924" w:rsidP="00A33924">
      <w:pPr>
        <w:rPr>
          <w:rFonts w:ascii="Verdana" w:hAnsi="Verdana"/>
          <w:sz w:val="20"/>
          <w:szCs w:val="20"/>
          <w:lang w:val="bg-BG"/>
        </w:rPr>
      </w:pPr>
      <w:r w:rsidRPr="00A33924">
        <w:rPr>
          <w:rFonts w:ascii="Verdana" w:hAnsi="Verdana"/>
          <w:bCs/>
          <w:sz w:val="20"/>
          <w:szCs w:val="20"/>
          <w:lang w:val="bg-BG"/>
        </w:rPr>
        <w:br w:type="page"/>
      </w: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3"/>
    <w:bookmarkEnd w:id="24"/>
    <w:bookmarkEnd w:id="25"/>
    <w:p w14:paraId="7637ABB2" w14:textId="7FE0018E"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 xml:space="preserve">РАЗДЕЛ Г: ОБЩИ УСЛОВИЯ НА ДОГОВОРА ЗА </w:t>
      </w:r>
      <w:r w:rsidR="00A45794">
        <w:rPr>
          <w:rFonts w:ascii="Verdana" w:hAnsi="Verdana"/>
          <w:b/>
          <w:kern w:val="32"/>
          <w:sz w:val="20"/>
          <w:szCs w:val="20"/>
          <w:lang w:val="bg-BG"/>
        </w:rPr>
        <w:t>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FFE58B0" w14:textId="77777777" w:rsidR="00042518" w:rsidRPr="00CA2E66" w:rsidRDefault="00042518" w:rsidP="00042518">
      <w:pPr>
        <w:pStyle w:val="Heading7"/>
        <w:rPr>
          <w:rFonts w:ascii="Verdana" w:hAnsi="Verdana"/>
          <w:b/>
          <w:bCs/>
          <w:i w:val="0"/>
          <w:color w:val="auto"/>
          <w:spacing w:val="-14"/>
          <w:sz w:val="20"/>
          <w:szCs w:val="20"/>
          <w:lang w:val="bg-BG"/>
        </w:rPr>
      </w:pPr>
      <w:r w:rsidRPr="00CA2E66">
        <w:rPr>
          <w:rFonts w:ascii="Verdana" w:hAnsi="Verdana"/>
          <w:b/>
          <w:bCs/>
          <w:i w:val="0"/>
          <w:color w:val="auto"/>
          <w:spacing w:val="-14"/>
          <w:sz w:val="20"/>
          <w:szCs w:val="20"/>
          <w:lang w:val="bg-BG"/>
        </w:rPr>
        <w:lastRenderedPageBreak/>
        <w:t>РАЗДЕЛ Г: ОБЩИ УСЛОВИЯ НА ДОГОВОРА ЗА ДОСТАВКА</w:t>
      </w:r>
    </w:p>
    <w:p w14:paraId="3B9D3586" w14:textId="77777777" w:rsidR="00042518" w:rsidRPr="00CA2E66" w:rsidRDefault="00042518" w:rsidP="00042518">
      <w:pPr>
        <w:spacing w:before="120" w:after="240"/>
        <w:rPr>
          <w:rFonts w:ascii="Verdana" w:hAnsi="Verdana"/>
          <w:b/>
          <w:bCs/>
          <w:sz w:val="20"/>
          <w:szCs w:val="20"/>
          <w:lang w:val="bg-BG"/>
        </w:rPr>
      </w:pPr>
      <w:r w:rsidRPr="00CA2E66">
        <w:rPr>
          <w:rFonts w:ascii="Verdana" w:hAnsi="Verdana"/>
          <w:b/>
          <w:bCs/>
          <w:sz w:val="20"/>
          <w:szCs w:val="20"/>
          <w:lang w:val="bg-BG"/>
        </w:rPr>
        <w:t>Съдържание:</w:t>
      </w:r>
    </w:p>
    <w:p w14:paraId="191B2A80" w14:textId="77777777" w:rsidR="00042518" w:rsidRPr="00CA2E66" w:rsidRDefault="00042518" w:rsidP="00042518">
      <w:pPr>
        <w:pStyle w:val="Heading7"/>
        <w:pBdr>
          <w:bottom w:val="single" w:sz="4" w:space="1" w:color="auto"/>
        </w:pBdr>
        <w:spacing w:before="120" w:after="240"/>
        <w:rPr>
          <w:rFonts w:ascii="Verdana" w:hAnsi="Verdana"/>
          <w:bCs/>
          <w:color w:val="auto"/>
          <w:sz w:val="20"/>
          <w:szCs w:val="20"/>
          <w:lang w:val="bg-BG"/>
        </w:rPr>
      </w:pPr>
      <w:r w:rsidRPr="00CA2E66">
        <w:rPr>
          <w:rFonts w:ascii="Verdana" w:hAnsi="Verdana"/>
          <w:bCs/>
          <w:color w:val="auto"/>
          <w:sz w:val="20"/>
          <w:szCs w:val="20"/>
          <w:lang w:val="bg-BG"/>
        </w:rPr>
        <w:t>Член:     Описание</w:t>
      </w:r>
    </w:p>
    <w:p w14:paraId="423A3BA7"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ДЕФИНИЦИИ</w:t>
      </w:r>
    </w:p>
    <w:p w14:paraId="4F0F56A0"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ОБЩИ ПОЛОЖЕНИЯ</w:t>
      </w:r>
    </w:p>
    <w:p w14:paraId="1A7B139D"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ЗАДЪЛЖЕНИЯ НА ДОСТАВЧИКА</w:t>
      </w:r>
    </w:p>
    <w:p w14:paraId="7EAC3F8E"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ЗАДЪЛЖЕНИЯ НА ВЪЗЛОЖИТЕЛЯ</w:t>
      </w:r>
    </w:p>
    <w:p w14:paraId="310F1C67"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НЕУСТОЙКИ</w:t>
      </w:r>
    </w:p>
    <w:p w14:paraId="2BC171F6"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ПЛАЩАНЕ, ДДС И ГАРАНЦИЯ ЗА ОБЕЗПЕЧАВАНЕ НА ИЗПЪЛНЕНИЕТО</w:t>
      </w:r>
    </w:p>
    <w:p w14:paraId="373DBC57"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КОНФИДЕНЦИАЛНОСТ</w:t>
      </w:r>
    </w:p>
    <w:p w14:paraId="566F2481"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ПУБЛИЧНОСТ</w:t>
      </w:r>
    </w:p>
    <w:p w14:paraId="00D84CF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СПЕЦИФИКАЦИЯ</w:t>
      </w:r>
    </w:p>
    <w:p w14:paraId="050D935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ДОСТЪП И ИНСПЕКТИРАНЕ</w:t>
      </w:r>
    </w:p>
    <w:p w14:paraId="74DA7B3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ЗАГУБА ИЛИ ПОВРЕДА ПРИ ТРАНСПОРТИРАНЕ</w:t>
      </w:r>
    </w:p>
    <w:p w14:paraId="7CB62063"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ОПАСНИ СТОКИ</w:t>
      </w:r>
    </w:p>
    <w:p w14:paraId="72057F75"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ДОСТАВКА</w:t>
      </w:r>
    </w:p>
    <w:p w14:paraId="57F79155"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ГАРАНЦИЯ ЗА КАЧЕСТВО</w:t>
      </w:r>
    </w:p>
    <w:p w14:paraId="4F8F3E06"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ПРАВО НА ОТКАЗ</w:t>
      </w:r>
    </w:p>
    <w:p w14:paraId="454B4558"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ОБРАЗЦИ И МОСТРИ</w:t>
      </w:r>
    </w:p>
    <w:p w14:paraId="73B020A6"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ДОСТЪП ДО ОБЕКТА И СЪОРЪЖЕНИЯ</w:t>
      </w:r>
    </w:p>
    <w:p w14:paraId="46E17EC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ЗАСТРАХОВАНЕ И ОТГОВОРНОСТ</w:t>
      </w:r>
    </w:p>
    <w:p w14:paraId="53C9AFDF"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ПРЕОТСТЪПВАНЕ И ПРЕХВЪРЛЯНЕ НА ЗАДЪЛЖЕНИЯ</w:t>
      </w:r>
    </w:p>
    <w:p w14:paraId="7B6CE975"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РАЗДЕЛНОСТ</w:t>
      </w:r>
    </w:p>
    <w:p w14:paraId="1C45197A"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ПРЕКРАТЯВАНЕ</w:t>
      </w:r>
    </w:p>
    <w:p w14:paraId="21EF2D6C"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ПРИЛОЖИМО ПРАВО</w:t>
      </w:r>
    </w:p>
    <w:p w14:paraId="6FAE4260"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ФОРС МАЖОР</w:t>
      </w:r>
    </w:p>
    <w:p w14:paraId="0B355B48"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ЗАЩИТА НА ЛИЧНИТЕ ДАННИ</w:t>
      </w:r>
    </w:p>
    <w:p w14:paraId="18FB9D1E" w14:textId="77777777" w:rsidR="00042518" w:rsidRPr="00CA2E66" w:rsidRDefault="00042518" w:rsidP="00042518">
      <w:pPr>
        <w:spacing w:after="200" w:line="276" w:lineRule="auto"/>
        <w:rPr>
          <w:rFonts w:ascii="Verdana" w:hAnsi="Verdana"/>
          <w:sz w:val="20"/>
          <w:szCs w:val="20"/>
          <w:lang w:val="bg-BG"/>
        </w:rPr>
      </w:pPr>
      <w:r w:rsidRPr="00CA2E66">
        <w:rPr>
          <w:rFonts w:ascii="Verdana" w:hAnsi="Verdana"/>
          <w:sz w:val="20"/>
          <w:szCs w:val="20"/>
          <w:lang w:val="bg-BG"/>
        </w:rPr>
        <w:br w:type="page"/>
      </w:r>
    </w:p>
    <w:p w14:paraId="07C75813" w14:textId="77777777" w:rsidR="00042518" w:rsidRPr="00CA2E66" w:rsidRDefault="00042518" w:rsidP="00042518">
      <w:pPr>
        <w:spacing w:after="200" w:line="276" w:lineRule="auto"/>
        <w:rPr>
          <w:rFonts w:ascii="Verdana" w:hAnsi="Verdana"/>
          <w:sz w:val="20"/>
          <w:szCs w:val="20"/>
          <w:lang w:val="bg-BG"/>
        </w:rPr>
      </w:pPr>
    </w:p>
    <w:p w14:paraId="058A9205" w14:textId="77777777" w:rsidR="00042518" w:rsidRPr="00CA2E66" w:rsidRDefault="00042518" w:rsidP="00042518">
      <w:pPr>
        <w:spacing w:after="360"/>
        <w:jc w:val="center"/>
        <w:rPr>
          <w:rFonts w:ascii="Verdana" w:hAnsi="Verdana"/>
          <w:b/>
          <w:sz w:val="20"/>
          <w:szCs w:val="20"/>
          <w:lang w:val="bg-BG"/>
        </w:rPr>
      </w:pPr>
      <w:r w:rsidRPr="00CA2E66">
        <w:rPr>
          <w:rFonts w:ascii="Verdana" w:hAnsi="Verdana"/>
          <w:b/>
          <w:sz w:val="20"/>
          <w:szCs w:val="20"/>
          <w:lang w:val="bg-BG"/>
        </w:rPr>
        <w:t>ОБЩИ УСЛОВИЯ НА ДОГОВОРА ЗА ДОСТАВКА</w:t>
      </w:r>
    </w:p>
    <w:p w14:paraId="30107760" w14:textId="77777777" w:rsidR="00042518" w:rsidRPr="00CA2E66" w:rsidRDefault="00042518" w:rsidP="00042518">
      <w:pPr>
        <w:pStyle w:val="BodyText"/>
        <w:spacing w:after="240"/>
        <w:jc w:val="both"/>
        <w:rPr>
          <w:rFonts w:ascii="Verdana" w:hAnsi="Verdana"/>
          <w:bCs/>
          <w:iCs/>
          <w:sz w:val="20"/>
          <w:szCs w:val="20"/>
          <w:lang w:val="bg-BG"/>
        </w:rPr>
      </w:pPr>
      <w:r w:rsidRPr="00CA2E66">
        <w:rPr>
          <w:rFonts w:ascii="Verdana" w:hAnsi="Verdana"/>
          <w:bCs/>
          <w:iCs/>
          <w:sz w:val="20"/>
          <w:szCs w:val="20"/>
          <w:lang w:val="bg-BG"/>
        </w:rPr>
        <w:t>Общите условия на договора за доставка, са както следва:</w:t>
      </w:r>
    </w:p>
    <w:p w14:paraId="02C06224" w14:textId="77777777" w:rsidR="00042518" w:rsidRPr="00CA2E66" w:rsidRDefault="00042518" w:rsidP="00042518">
      <w:pPr>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ДЕФИНИЦИИ</w:t>
      </w:r>
    </w:p>
    <w:p w14:paraId="29819E66" w14:textId="77777777" w:rsidR="00042518" w:rsidRPr="00CA2E66" w:rsidRDefault="00042518" w:rsidP="00042518">
      <w:pPr>
        <w:pStyle w:val="BodyText3"/>
        <w:keepLines/>
        <w:tabs>
          <w:tab w:val="left" w:pos="1440"/>
        </w:tabs>
        <w:spacing w:after="240"/>
        <w:jc w:val="both"/>
        <w:rPr>
          <w:rFonts w:ascii="Verdana" w:hAnsi="Verdana"/>
          <w:sz w:val="20"/>
          <w:szCs w:val="20"/>
          <w:lang w:val="bg-BG"/>
        </w:rPr>
      </w:pPr>
      <w:r w:rsidRPr="00CA2E6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CA6860C" w14:textId="77777777" w:rsidR="00042518" w:rsidRPr="00CA2E66" w:rsidRDefault="00042518" w:rsidP="00042518">
      <w:pPr>
        <w:pStyle w:val="BodyText3"/>
        <w:keepLines/>
        <w:tabs>
          <w:tab w:val="left" w:pos="1440"/>
        </w:tabs>
        <w:spacing w:after="240"/>
        <w:jc w:val="both"/>
        <w:rPr>
          <w:rFonts w:ascii="Verdana" w:hAnsi="Verdana"/>
          <w:sz w:val="20"/>
          <w:szCs w:val="20"/>
          <w:lang w:val="bg-BG"/>
        </w:rPr>
      </w:pPr>
      <w:r w:rsidRPr="00CA2E6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B7166C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“Възложител”</w:t>
      </w:r>
      <w:r w:rsidRPr="00CA2E66">
        <w:rPr>
          <w:rFonts w:ascii="Verdana" w:hAnsi="Verdana"/>
          <w:sz w:val="20"/>
          <w:szCs w:val="20"/>
          <w:lang w:val="bg-BG"/>
        </w:rPr>
        <w:t xml:space="preserve"> означава “Софийска вода” АД, което възлага изпълнението на доставките по договора.</w:t>
      </w:r>
    </w:p>
    <w:p w14:paraId="5880DA33" w14:textId="77777777" w:rsidR="00042518" w:rsidRPr="00CA2E66" w:rsidRDefault="00042518" w:rsidP="00042518">
      <w:pPr>
        <w:numPr>
          <w:ilvl w:val="1"/>
          <w:numId w:val="12"/>
        </w:numPr>
        <w:tabs>
          <w:tab w:val="clear" w:pos="1440"/>
          <w:tab w:val="num" w:pos="720"/>
          <w:tab w:val="num" w:pos="851"/>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Доставчик</w:t>
      </w:r>
      <w:r w:rsidRPr="00CA2E66">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23FC4A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Контролиращ служител</w:t>
      </w:r>
      <w:r w:rsidRPr="00CA2E66">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4368D4C6"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Договор</w:t>
      </w:r>
      <w:r w:rsidRPr="00CA2E66">
        <w:rPr>
          <w:rFonts w:ascii="Verdana" w:hAnsi="Verdana"/>
          <w:sz w:val="20"/>
          <w:szCs w:val="20"/>
          <w:lang w:val="bg-BG"/>
        </w:rPr>
        <w:t xml:space="preserve">” означава цялостното съглашение между </w:t>
      </w:r>
      <w:hyperlink w:anchor="възложител" w:history="1">
        <w:r w:rsidRPr="00CA2E66">
          <w:rPr>
            <w:rStyle w:val="Hyperlink"/>
            <w:rFonts w:ascii="Verdana" w:eastAsiaTheme="majorEastAsia" w:hAnsi="Verdana"/>
            <w:sz w:val="20"/>
            <w:szCs w:val="20"/>
            <w:lang w:val="bg-BG"/>
          </w:rPr>
          <w:t>Възложителя</w:t>
        </w:r>
      </w:hyperlink>
      <w:r w:rsidRPr="00CA2E66">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27B7850D"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Договор;</w:t>
      </w:r>
    </w:p>
    <w:p w14:paraId="46780463"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А: Техническо задание – предмет на договора;</w:t>
      </w:r>
    </w:p>
    <w:p w14:paraId="054D1A71"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Б: Цени и данни;</w:t>
      </w:r>
    </w:p>
    <w:p w14:paraId="79FC17AC"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В: Специфични условия;</w:t>
      </w:r>
    </w:p>
    <w:p w14:paraId="57250B48"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Г: Общи условия;</w:t>
      </w:r>
    </w:p>
    <w:p w14:paraId="432EB547" w14:textId="77777777" w:rsidR="00042518" w:rsidRPr="00CA2E66" w:rsidRDefault="00042518" w:rsidP="00042518">
      <w:pPr>
        <w:numPr>
          <w:ilvl w:val="1"/>
          <w:numId w:val="12"/>
        </w:numPr>
        <w:tabs>
          <w:tab w:val="clear" w:pos="1440"/>
          <w:tab w:val="num" w:pos="720"/>
          <w:tab w:val="num" w:pos="1620"/>
        </w:tabs>
        <w:spacing w:before="120" w:after="12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Цена по договора</w:t>
      </w:r>
      <w:r w:rsidRPr="00CA2E66">
        <w:rPr>
          <w:rFonts w:ascii="Verdana" w:hAnsi="Verdana"/>
          <w:sz w:val="20"/>
          <w:szCs w:val="20"/>
          <w:lang w:val="bg-BG"/>
        </w:rPr>
        <w:t>” -означава цената, изчислена съгласно Раздел Б: Цени и данни.</w:t>
      </w:r>
    </w:p>
    <w:p w14:paraId="71ED42C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sz w:val="20"/>
          <w:szCs w:val="20"/>
          <w:lang w:val="bg-BG"/>
        </w:rPr>
        <w:t>Максимална стойност на договора</w:t>
      </w:r>
      <w:r w:rsidRPr="00CA2E66">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3626B76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“Стоки”</w:t>
      </w:r>
      <w:r w:rsidRPr="00CA2E66">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657142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Обект</w:t>
      </w:r>
      <w:r w:rsidRPr="00CA2E66">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ED0D76">
        <w:rPr>
          <w:rFonts w:ascii="Verdana" w:eastAsiaTheme="majorEastAsia" w:hAnsi="Verdana"/>
          <w:sz w:val="20"/>
          <w:szCs w:val="20"/>
          <w:lang w:val="bg-BG"/>
        </w:rPr>
        <w:t>Възложителя</w:t>
      </w:r>
      <w:r w:rsidRPr="00CA2E66">
        <w:rPr>
          <w:rFonts w:ascii="Verdana" w:hAnsi="Verdana"/>
          <w:sz w:val="20"/>
          <w:szCs w:val="20"/>
          <w:lang w:val="bg-BG"/>
        </w:rPr>
        <w:t xml:space="preserve"> за целите на договора.</w:t>
      </w:r>
    </w:p>
    <w:p w14:paraId="55AC1FC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Системи</w:t>
      </w:r>
      <w:r>
        <w:rPr>
          <w:rFonts w:ascii="Verdana" w:hAnsi="Verdana"/>
          <w:b/>
          <w:bCs/>
          <w:sz w:val="20"/>
          <w:szCs w:val="20"/>
          <w:lang w:val="en-US"/>
        </w:rPr>
        <w:t xml:space="preserve"> </w:t>
      </w:r>
      <w:r w:rsidRPr="00CA2E66">
        <w:rPr>
          <w:rFonts w:ascii="Verdana" w:hAnsi="Verdana"/>
          <w:b/>
          <w:bCs/>
          <w:sz w:val="20"/>
          <w:szCs w:val="20"/>
          <w:lang w:val="bg-BG"/>
        </w:rPr>
        <w:t>за</w:t>
      </w:r>
      <w:r>
        <w:rPr>
          <w:rFonts w:ascii="Verdana" w:hAnsi="Verdana"/>
          <w:b/>
          <w:bCs/>
          <w:sz w:val="20"/>
          <w:szCs w:val="20"/>
          <w:lang w:val="en-US"/>
        </w:rPr>
        <w:t xml:space="preserve"> </w:t>
      </w:r>
      <w:r w:rsidRPr="00CA2E66">
        <w:rPr>
          <w:rFonts w:ascii="Verdana" w:hAnsi="Verdana"/>
          <w:b/>
          <w:bCs/>
          <w:sz w:val="20"/>
          <w:szCs w:val="20"/>
          <w:lang w:val="bg-BG"/>
        </w:rPr>
        <w:t>безопасност</w:t>
      </w:r>
      <w:r>
        <w:rPr>
          <w:rFonts w:ascii="Verdana" w:hAnsi="Verdana"/>
          <w:b/>
          <w:bCs/>
          <w:sz w:val="20"/>
          <w:szCs w:val="20"/>
          <w:lang w:val="en-US"/>
        </w:rPr>
        <w:t xml:space="preserve"> </w:t>
      </w:r>
      <w:r w:rsidRPr="00CA2E66">
        <w:rPr>
          <w:rFonts w:ascii="Verdana" w:hAnsi="Verdana"/>
          <w:b/>
          <w:bCs/>
          <w:sz w:val="20"/>
          <w:szCs w:val="20"/>
          <w:lang w:val="bg-BG"/>
        </w:rPr>
        <w:t>на</w:t>
      </w:r>
      <w:r>
        <w:rPr>
          <w:rFonts w:ascii="Verdana" w:hAnsi="Verdana"/>
          <w:b/>
          <w:bCs/>
          <w:sz w:val="20"/>
          <w:szCs w:val="20"/>
          <w:lang w:val="en-US"/>
        </w:rPr>
        <w:t xml:space="preserve"> </w:t>
      </w:r>
      <w:r w:rsidRPr="00CA2E66">
        <w:rPr>
          <w:rFonts w:ascii="Verdana" w:hAnsi="Verdana"/>
          <w:b/>
          <w:bCs/>
          <w:sz w:val="20"/>
          <w:szCs w:val="20"/>
          <w:lang w:val="bg-BG"/>
        </w:rPr>
        <w:t>работата</w:t>
      </w:r>
      <w:r w:rsidRPr="00CA2E6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74C4E24"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lastRenderedPageBreak/>
        <w:t xml:space="preserve">“Поръчка” </w:t>
      </w:r>
      <w:r w:rsidRPr="00CA2E66">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55E990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“Срок на доставка” </w:t>
      </w:r>
      <w:r w:rsidRPr="00CA2E66">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921E5EF"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“Забавяне на доставката” </w:t>
      </w:r>
      <w:r w:rsidRPr="00CA2E66">
        <w:rPr>
          <w:rFonts w:ascii="Verdana" w:hAnsi="Verdana"/>
          <w:sz w:val="20"/>
          <w:szCs w:val="20"/>
          <w:lang w:val="bg-BG"/>
        </w:rPr>
        <w:t>означава броя дни забава след изтичане на срока на доставка.</w:t>
      </w:r>
    </w:p>
    <w:p w14:paraId="147EB86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“Дата на влизане в сила на договора”</w:t>
      </w:r>
      <w:r w:rsidRPr="00CA2E66">
        <w:rPr>
          <w:rFonts w:ascii="Verdana" w:hAnsi="Verdana"/>
          <w:sz w:val="20"/>
          <w:szCs w:val="20"/>
          <w:lang w:val="bg-BG"/>
        </w:rPr>
        <w:t xml:space="preserve"> означава датата на подписване на договора, освен ако не е уговорено друго.</w:t>
      </w:r>
    </w:p>
    <w:p w14:paraId="5C73F757"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“Срок на Договора”</w:t>
      </w:r>
      <w:r w:rsidRPr="00CA2E66">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67E4B4D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“Неустойки”</w:t>
      </w:r>
      <w:r w:rsidRPr="00CA2E66">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BFAC66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“Гаранция за обезпечаване на изпълнението” </w:t>
      </w:r>
      <w:r w:rsidRPr="00CA2E66">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E9ACBB0"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ОБЩИ ПОЛОЖЕНИЯ</w:t>
      </w:r>
    </w:p>
    <w:p w14:paraId="43851074"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2D5132C"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CA2E66">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234D6171"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A9FF973"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1631A2F9"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945D70B"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57577765"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18C3296"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A7D769E"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0A3C41E0"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4B7E3E0"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DADD660" w14:textId="1AAA5262"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Никоя клауза извън чл.</w:t>
      </w:r>
      <w:r w:rsidRPr="00CA2E66">
        <w:rPr>
          <w:rFonts w:ascii="Verdana" w:hAnsi="Verdana"/>
          <w:color w:val="auto"/>
          <w:sz w:val="20"/>
          <w:szCs w:val="20"/>
          <w:lang w:val="bg-BG"/>
        </w:rPr>
        <w:fldChar w:fldCharType="begin"/>
      </w:r>
      <w:r w:rsidRPr="00CA2E66">
        <w:rPr>
          <w:rFonts w:ascii="Verdana" w:hAnsi="Verdana"/>
          <w:color w:val="auto"/>
          <w:sz w:val="20"/>
          <w:szCs w:val="20"/>
          <w:lang w:val="bg-BG"/>
        </w:rPr>
        <w:instrText xml:space="preserve"> REF _Ref46303395 \r \h  \* MERGEFORMAT </w:instrText>
      </w:r>
      <w:r w:rsidRPr="00CA2E66">
        <w:rPr>
          <w:rFonts w:ascii="Verdana" w:hAnsi="Verdana"/>
          <w:color w:val="auto"/>
          <w:sz w:val="20"/>
          <w:szCs w:val="20"/>
          <w:lang w:val="bg-BG"/>
        </w:rPr>
      </w:r>
      <w:r w:rsidRPr="00CA2E66">
        <w:rPr>
          <w:rFonts w:ascii="Verdana" w:hAnsi="Verdana"/>
          <w:color w:val="auto"/>
          <w:sz w:val="20"/>
          <w:szCs w:val="20"/>
          <w:lang w:val="bg-BG"/>
        </w:rPr>
        <w:fldChar w:fldCharType="separate"/>
      </w:r>
      <w:r w:rsidR="0046543C">
        <w:rPr>
          <w:rFonts w:ascii="Verdana" w:hAnsi="Verdana"/>
          <w:b/>
          <w:bCs/>
          <w:color w:val="auto"/>
          <w:sz w:val="20"/>
          <w:szCs w:val="20"/>
        </w:rPr>
        <w:t>Error! Reference source not found.</w:t>
      </w:r>
      <w:r w:rsidRPr="00CA2E66">
        <w:rPr>
          <w:rFonts w:ascii="Verdana" w:hAnsi="Verdana"/>
          <w:color w:val="auto"/>
          <w:sz w:val="20"/>
          <w:szCs w:val="20"/>
          <w:lang w:val="bg-BG"/>
        </w:rPr>
        <w:fldChar w:fldCharType="end"/>
      </w:r>
      <w:r w:rsidRPr="00CA2E66">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CA2E66">
          <w:rPr>
            <w:rFonts w:ascii="Verdana" w:hAnsi="Verdana"/>
            <w:color w:val="auto"/>
            <w:sz w:val="20"/>
            <w:szCs w:val="20"/>
            <w:lang w:val="bg-BG"/>
          </w:rPr>
          <w:t>договора</w:t>
        </w:r>
      </w:hyperlink>
      <w:r w:rsidRPr="00CA2E66">
        <w:rPr>
          <w:rFonts w:ascii="Verdana" w:hAnsi="Verdana"/>
          <w:color w:val="auto"/>
          <w:sz w:val="20"/>
          <w:szCs w:val="20"/>
          <w:lang w:val="bg-BG"/>
        </w:rPr>
        <w:t xml:space="preserve">, освен ако изрично не е определено друго в </w:t>
      </w:r>
      <w:hyperlink w:anchor="договор" w:history="1">
        <w:r w:rsidRPr="00CA2E66">
          <w:rPr>
            <w:rFonts w:ascii="Verdana" w:hAnsi="Verdana"/>
            <w:color w:val="auto"/>
            <w:sz w:val="20"/>
            <w:szCs w:val="20"/>
            <w:lang w:val="bg-BG"/>
          </w:rPr>
          <w:t>договора</w:t>
        </w:r>
      </w:hyperlink>
      <w:r w:rsidRPr="00CA2E66">
        <w:rPr>
          <w:rFonts w:ascii="Verdana" w:hAnsi="Verdana"/>
          <w:color w:val="auto"/>
          <w:sz w:val="20"/>
          <w:szCs w:val="20"/>
          <w:lang w:val="bg-BG"/>
        </w:rPr>
        <w:t>.</w:t>
      </w:r>
    </w:p>
    <w:p w14:paraId="7105FE15"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ЗАДЪЛЖЕНИЯ НА ДОСТАВЧИКА</w:t>
      </w:r>
    </w:p>
    <w:p w14:paraId="0DF16A56" w14:textId="77777777" w:rsidR="00042518" w:rsidRPr="00CA2E66" w:rsidRDefault="00042518" w:rsidP="00042518">
      <w:pPr>
        <w:spacing w:after="240"/>
        <w:ind w:left="720"/>
        <w:jc w:val="both"/>
        <w:rPr>
          <w:rFonts w:ascii="Verdana" w:hAnsi="Verdana"/>
          <w:sz w:val="20"/>
          <w:szCs w:val="20"/>
          <w:lang w:val="bg-BG"/>
        </w:rPr>
      </w:pPr>
      <w:r w:rsidRPr="00CA2E66">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01891EB7"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CA2E66">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46C122C"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snapToGrid/>
          <w:color w:val="auto"/>
          <w:sz w:val="20"/>
          <w:szCs w:val="20"/>
          <w:lang w:val="bg-BG"/>
        </w:rPr>
        <w:t>За</w:t>
      </w:r>
      <w:r w:rsidRPr="00CA2E66">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101E499"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0AB92EB"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доставя Стоките съгласно изискванията на настоящия Договор.</w:t>
      </w:r>
    </w:p>
    <w:p w14:paraId="512FE09E"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34C8DD6D"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Доставчикът спазва и предприема необходимото, така че неговите служители и подизпълнители да спазват точно изискванията на приложимото право по </w:t>
      </w:r>
      <w:r w:rsidRPr="00CA2E66">
        <w:rPr>
          <w:rFonts w:ascii="Verdana" w:hAnsi="Verdana"/>
          <w:color w:val="auto"/>
          <w:sz w:val="20"/>
          <w:szCs w:val="20"/>
          <w:lang w:val="bg-BG"/>
        </w:rPr>
        <w:lastRenderedPageBreak/>
        <w:t>повод на здравословните и безопасни условия на труда и изискванията на Възложителя за безопасност при работа.</w:t>
      </w:r>
    </w:p>
    <w:p w14:paraId="18E35D3E"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657CC14D"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snapToGrid/>
          <w:color w:val="auto"/>
          <w:sz w:val="20"/>
          <w:szCs w:val="20"/>
          <w:lang w:val="bg-BG"/>
        </w:rPr>
        <w:t xml:space="preserve">Доставчикът </w:t>
      </w:r>
      <w:r w:rsidRPr="00CA2E66">
        <w:rPr>
          <w:rFonts w:ascii="Verdana" w:hAnsi="Verdana"/>
          <w:color w:val="auto"/>
          <w:sz w:val="20"/>
          <w:szCs w:val="20"/>
          <w:lang w:val="bg-BG"/>
        </w:rPr>
        <w:t>трябва</w:t>
      </w:r>
      <w:r w:rsidRPr="00CA2E66">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E10A67F"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CA2E66">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5FD05C2F"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576D4F44"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786B587"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ЗАДЪЛЖЕНИЯ НА ВЪЗЛОЖИТЕЛЯ</w:t>
      </w:r>
    </w:p>
    <w:p w14:paraId="25EEBD02" w14:textId="77777777" w:rsidR="00042518" w:rsidRPr="00CA2E66" w:rsidRDefault="00042518" w:rsidP="00042518">
      <w:pPr>
        <w:pStyle w:val="p50"/>
        <w:tabs>
          <w:tab w:val="clear" w:pos="760"/>
          <w:tab w:val="num" w:pos="0"/>
        </w:tabs>
        <w:spacing w:after="240" w:line="240" w:lineRule="auto"/>
        <w:ind w:firstLine="0"/>
        <w:rPr>
          <w:rFonts w:ascii="Verdana" w:hAnsi="Verdana"/>
          <w:color w:val="auto"/>
          <w:sz w:val="20"/>
          <w:szCs w:val="20"/>
          <w:lang w:val="bg-BG"/>
        </w:rPr>
      </w:pPr>
      <w:r w:rsidRPr="00CA2E66">
        <w:rPr>
          <w:rFonts w:ascii="Verdana" w:hAnsi="Verdana"/>
          <w:snapToGrid/>
          <w:color w:val="auto"/>
          <w:sz w:val="20"/>
          <w:szCs w:val="20"/>
          <w:lang w:val="bg-BG"/>
        </w:rPr>
        <w:t xml:space="preserve">Без да се ограничават специфичните задължения на Възложителя съгласно </w:t>
      </w:r>
      <w:r w:rsidRPr="00ED0D76">
        <w:rPr>
          <w:rFonts w:ascii="Verdana" w:eastAsiaTheme="majorEastAsia" w:hAnsi="Verdana"/>
          <w:snapToGrid/>
          <w:sz w:val="20"/>
          <w:szCs w:val="20"/>
          <w:lang w:val="bg-BG"/>
        </w:rPr>
        <w:t>договора</w:t>
      </w:r>
      <w:r w:rsidRPr="00CA2E66">
        <w:rPr>
          <w:rFonts w:ascii="Verdana" w:hAnsi="Verdana"/>
          <w:snapToGrid/>
          <w:color w:val="auto"/>
          <w:sz w:val="20"/>
          <w:szCs w:val="20"/>
          <w:lang w:val="bg-BG"/>
        </w:rPr>
        <w:t>, общите му задължения са, както следва:</w:t>
      </w:r>
    </w:p>
    <w:p w14:paraId="52D5BBB5"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по свое усмотрение. </w:t>
      </w:r>
    </w:p>
    <w:p w14:paraId="6C8F019E"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53DF5B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5078BB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3D872A4B"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z w:val="20"/>
          <w:szCs w:val="20"/>
          <w:lang w:val="bg-BG"/>
        </w:rPr>
        <w:t>НЕУСТОЙКИ</w:t>
      </w:r>
    </w:p>
    <w:p w14:paraId="056E5831" w14:textId="77777777" w:rsidR="00042518" w:rsidRPr="00CA2E66" w:rsidRDefault="00042518" w:rsidP="00042518">
      <w:pPr>
        <w:tabs>
          <w:tab w:val="num" w:pos="1440"/>
        </w:tabs>
        <w:spacing w:after="240"/>
        <w:ind w:left="720"/>
        <w:jc w:val="both"/>
        <w:outlineLvl w:val="0"/>
        <w:rPr>
          <w:rFonts w:ascii="Verdana" w:hAnsi="Verdana"/>
          <w:sz w:val="20"/>
          <w:szCs w:val="20"/>
          <w:lang w:val="bg-BG"/>
        </w:rPr>
      </w:pPr>
      <w:r w:rsidRPr="00CA2E66">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539F437"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ПЛАЩАНЕ, ДДС И ГАРАНЦИЯ ЗА ОБЕЗПЕЧАВАНЕ НА ИЗПЪЛНЕНИЕТО</w:t>
      </w:r>
    </w:p>
    <w:p w14:paraId="4B5AC675"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w:t>
      </w:r>
      <w:r w:rsidRPr="00CA2E66">
        <w:rPr>
          <w:rFonts w:ascii="Verdana" w:hAnsi="Verdana"/>
          <w:sz w:val="20"/>
          <w:szCs w:val="20"/>
          <w:lang w:val="bg-BG"/>
        </w:rPr>
        <w:lastRenderedPageBreak/>
        <w:t xml:space="preserve">на Доставчика дължимата сума по цената (цените), вписана/и в Ценовата таблица в РАЗДЕЛ Б: ЦЕНИ И ДАННИ от този </w:t>
      </w:r>
      <w:hyperlink w:anchor="договор" w:history="1">
        <w:r w:rsidRPr="00CA2E66">
          <w:rPr>
            <w:rFonts w:ascii="Verdana" w:hAnsi="Verdana"/>
            <w:sz w:val="20"/>
            <w:szCs w:val="20"/>
            <w:lang w:val="bg-BG"/>
          </w:rPr>
          <w:t>Договор</w:t>
        </w:r>
      </w:hyperlink>
      <w:r w:rsidRPr="00CA2E66">
        <w:rPr>
          <w:rFonts w:ascii="Verdana" w:hAnsi="Verdana"/>
          <w:sz w:val="20"/>
          <w:szCs w:val="20"/>
          <w:lang w:val="bg-BG"/>
        </w:rPr>
        <w:t xml:space="preserve"> и повторена в </w:t>
      </w:r>
      <w:hyperlink w:anchor="поръчка" w:history="1">
        <w:r w:rsidRPr="00CA2E66">
          <w:rPr>
            <w:rFonts w:ascii="Verdana" w:hAnsi="Verdana"/>
            <w:sz w:val="20"/>
            <w:szCs w:val="20"/>
            <w:lang w:val="bg-BG"/>
          </w:rPr>
          <w:t>Поръчката</w:t>
        </w:r>
      </w:hyperlink>
      <w:r w:rsidRPr="00CA2E66">
        <w:rPr>
          <w:rFonts w:ascii="Verdana" w:hAnsi="Verdana"/>
          <w:sz w:val="20"/>
          <w:szCs w:val="20"/>
          <w:lang w:val="bg-BG"/>
        </w:rPr>
        <w:t xml:space="preserve"> (Поръчките). </w:t>
      </w:r>
    </w:p>
    <w:p w14:paraId="747C66AB"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637BAB1A"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1A5FDD63"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ABCE9BE"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C600280"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3A4CD898"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311E0EDE"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КОНФИДЕНЦИАЛНОСТ</w:t>
      </w:r>
    </w:p>
    <w:p w14:paraId="692D37B5"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6BF0B86"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A29D551"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ED0D76">
        <w:rPr>
          <w:rFonts w:ascii="Verdana" w:eastAsiaTheme="majorEastAsia" w:hAnsi="Verdana"/>
          <w:sz w:val="20"/>
          <w:szCs w:val="20"/>
          <w:lang w:val="bg-BG"/>
        </w:rPr>
        <w:t>Възложителя</w:t>
      </w:r>
      <w:r w:rsidRPr="00CA2E66">
        <w:rPr>
          <w:rFonts w:ascii="Verdana" w:hAnsi="Verdana"/>
          <w:sz w:val="20"/>
          <w:szCs w:val="20"/>
          <w:lang w:val="bg-BG"/>
        </w:rPr>
        <w:t xml:space="preserve"> по повод на конфиденциалността във форма, приемлива за </w:t>
      </w:r>
      <w:r w:rsidRPr="00ED0D76">
        <w:rPr>
          <w:rFonts w:ascii="Verdana" w:eastAsiaTheme="majorEastAsia" w:hAnsi="Verdana"/>
          <w:sz w:val="20"/>
          <w:szCs w:val="20"/>
          <w:lang w:val="bg-BG"/>
        </w:rPr>
        <w:t>Възложителя</w:t>
      </w:r>
      <w:r w:rsidRPr="00CA2E66">
        <w:rPr>
          <w:rFonts w:ascii="Verdana" w:hAnsi="Verdana"/>
          <w:sz w:val="20"/>
          <w:szCs w:val="20"/>
          <w:lang w:val="bg-BG"/>
        </w:rPr>
        <w:t>.</w:t>
      </w:r>
    </w:p>
    <w:p w14:paraId="61E962C2"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ПУБЛИЧНОСТ</w:t>
      </w:r>
    </w:p>
    <w:p w14:paraId="517EA09D" w14:textId="77777777" w:rsidR="00042518" w:rsidRPr="00CA2E66" w:rsidRDefault="00042518" w:rsidP="00042518">
      <w:pPr>
        <w:spacing w:after="240"/>
        <w:ind w:left="720"/>
        <w:jc w:val="both"/>
        <w:outlineLvl w:val="0"/>
        <w:rPr>
          <w:rFonts w:ascii="Verdana" w:hAnsi="Verdana"/>
          <w:sz w:val="20"/>
          <w:szCs w:val="20"/>
          <w:lang w:val="bg-BG"/>
        </w:rPr>
      </w:pPr>
      <w:r w:rsidRPr="00CA2E66">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1E495B5"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СПЕЦИФИКАЦИЯ</w:t>
      </w:r>
    </w:p>
    <w:p w14:paraId="394FFF1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спецификациите, чертежите, мострите или други описания на доставките, част от </w:t>
      </w:r>
      <w:r w:rsidRPr="00ED0D76">
        <w:rPr>
          <w:rFonts w:ascii="Verdana" w:eastAsiaTheme="majorEastAsia" w:hAnsi="Verdana"/>
          <w:sz w:val="20"/>
          <w:szCs w:val="20"/>
          <w:lang w:val="bg-BG"/>
        </w:rPr>
        <w:t>договора</w:t>
      </w:r>
      <w:r w:rsidRPr="00CA2E66">
        <w:rPr>
          <w:rFonts w:ascii="Verdana" w:hAnsi="Verdana"/>
          <w:sz w:val="20"/>
          <w:szCs w:val="20"/>
          <w:lang w:val="bg-BG"/>
        </w:rPr>
        <w:t>.</w:t>
      </w:r>
    </w:p>
    <w:p w14:paraId="4CFA1A5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 xml:space="preserve">Ако Доставчикът изпълни доставки, които не отговарят на изискванията на </w:t>
      </w:r>
      <w:r w:rsidRPr="00ED0D76">
        <w:rPr>
          <w:rFonts w:ascii="Verdana" w:eastAsiaTheme="majorEastAsia" w:hAnsi="Verdana"/>
          <w:sz w:val="20"/>
          <w:szCs w:val="20"/>
          <w:lang w:val="bg-BG"/>
        </w:rPr>
        <w:t>договора</w:t>
      </w:r>
      <w:r w:rsidRPr="00CA2E66">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31D1EF59" w14:textId="77777777" w:rsidR="00042518" w:rsidRPr="00CA2E66" w:rsidRDefault="00042518" w:rsidP="00042518">
      <w:pPr>
        <w:keepNext/>
        <w:widowControl w:val="0"/>
        <w:numPr>
          <w:ilvl w:val="0"/>
          <w:numId w:val="12"/>
        </w:numPr>
        <w:spacing w:after="240"/>
        <w:jc w:val="both"/>
        <w:outlineLvl w:val="0"/>
        <w:rPr>
          <w:rFonts w:ascii="Verdana" w:hAnsi="Verdana"/>
          <w:b/>
          <w:bCs/>
          <w:sz w:val="20"/>
          <w:szCs w:val="20"/>
          <w:lang w:val="bg-BG"/>
        </w:rPr>
      </w:pPr>
      <w:r w:rsidRPr="00CA2E66">
        <w:rPr>
          <w:rFonts w:ascii="Verdana" w:hAnsi="Verdana"/>
          <w:b/>
          <w:bCs/>
          <w:sz w:val="20"/>
          <w:szCs w:val="20"/>
          <w:lang w:val="bg-BG"/>
        </w:rPr>
        <w:t>ДОСТЪП И ИНСПЕКТИРАНЕ</w:t>
      </w:r>
    </w:p>
    <w:p w14:paraId="5DD7FE73" w14:textId="77777777" w:rsidR="00042518" w:rsidRPr="00CA2E66" w:rsidRDefault="00042518" w:rsidP="00042518">
      <w:pPr>
        <w:spacing w:after="240"/>
        <w:ind w:left="720"/>
        <w:jc w:val="both"/>
        <w:outlineLvl w:val="0"/>
        <w:rPr>
          <w:rFonts w:ascii="Verdana" w:hAnsi="Verdana"/>
          <w:sz w:val="20"/>
          <w:szCs w:val="20"/>
          <w:lang w:val="bg-BG"/>
        </w:rPr>
      </w:pPr>
      <w:r w:rsidRPr="00CA2E66">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24968CE"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ЗАГУБА ИЛИ ПОВРЕДА ПРИ ТРАНСПОРТИРАНЕ</w:t>
      </w:r>
    </w:p>
    <w:p w14:paraId="1546775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B5BEEAF"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0E09960"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ОПАСНИ СТОКИ</w:t>
      </w:r>
    </w:p>
    <w:p w14:paraId="6368BDA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43FCDD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EC775D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50155D6"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3F46AF36"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информация за опасностите от използване на  Стоките; </w:t>
      </w:r>
    </w:p>
    <w:p w14:paraId="15BC7480"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оценка на риска от използване на Стоките; </w:t>
      </w:r>
    </w:p>
    <w:p w14:paraId="79CE09B8"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описание на контролните мерки, които трябва да се вземат; </w:t>
      </w:r>
    </w:p>
    <w:p w14:paraId="7057D306"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подробности за необходимо предпазно облекло; </w:t>
      </w:r>
    </w:p>
    <w:p w14:paraId="74477EB1"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75D453B1"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всякакви препоръки за следене на здравното състояние; </w:t>
      </w:r>
    </w:p>
    <w:p w14:paraId="6D9BB631"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9A9709D"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lastRenderedPageBreak/>
        <w:t xml:space="preserve">препоръки за боравене с отпадъци, включително и начини на депониране. </w:t>
      </w:r>
    </w:p>
    <w:p w14:paraId="4451DF6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13F50868"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ДОСТАВКА</w:t>
      </w:r>
    </w:p>
    <w:p w14:paraId="3A502CE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30D7CA27"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napToGrid w:val="0"/>
          <w:sz w:val="20"/>
          <w:szCs w:val="20"/>
          <w:lang w:val="bg-BG"/>
        </w:rPr>
        <w:t xml:space="preserve">Собствеността и рискът </w:t>
      </w:r>
      <w:r w:rsidRPr="00CA2E66">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172F60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255962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86D482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1376DE8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243EEB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32A684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CEF5EA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60F3E54"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z w:val="20"/>
          <w:szCs w:val="20"/>
          <w:lang w:val="bg-BG"/>
        </w:rPr>
        <w:t>ГАРАНЦИЯ ЗА КАЧЕСТВО</w:t>
      </w:r>
    </w:p>
    <w:p w14:paraId="71D6FA8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F56CB7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1FC9535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98F6E7A"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ПРАВО НА ОТКАЗ</w:t>
      </w:r>
    </w:p>
    <w:p w14:paraId="5E8DFC6F"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081A1E6C"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D0DBE84"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връща на Доставчика всички неприети Стоки за негова сметка.</w:t>
      </w:r>
    </w:p>
    <w:p w14:paraId="4352D161"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ОБРАЗЦИ И МОСТРИ</w:t>
      </w:r>
    </w:p>
    <w:p w14:paraId="5B3740C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71BD7B51"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D30CEE3"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napToGrid w:val="0"/>
          <w:sz w:val="20"/>
          <w:szCs w:val="20"/>
          <w:lang w:val="bg-BG"/>
        </w:rPr>
        <w:t>Д</w:t>
      </w:r>
      <w:r w:rsidRPr="00CA2E66">
        <w:rPr>
          <w:rFonts w:ascii="Verdana" w:hAnsi="Verdana"/>
          <w:b/>
          <w:bCs/>
          <w:sz w:val="20"/>
          <w:szCs w:val="20"/>
          <w:lang w:val="bg-BG"/>
        </w:rPr>
        <w:t>ОСТЪП ДО ОБЕКТА И СЪОРЪЖЕНИЯТА</w:t>
      </w:r>
    </w:p>
    <w:p w14:paraId="247D82B4"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7E0BFB9E"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Pr="00ED0D76">
        <w:rPr>
          <w:rFonts w:ascii="Verdana" w:eastAsiaTheme="majorEastAsia" w:hAnsi="Verdana"/>
          <w:sz w:val="20"/>
          <w:szCs w:val="20"/>
          <w:lang w:val="bg-BG"/>
        </w:rPr>
        <w:t>Обекта</w:t>
      </w:r>
      <w:r w:rsidRPr="00CA2E66">
        <w:rPr>
          <w:rFonts w:ascii="Verdana" w:hAnsi="Verdana"/>
          <w:sz w:val="20"/>
          <w:szCs w:val="20"/>
          <w:lang w:val="bg-BG"/>
        </w:rPr>
        <w:t xml:space="preserve"> и да ползват само посочените от Възложителя пътища, маршрути и сгради.</w:t>
      </w:r>
    </w:p>
    <w:p w14:paraId="2CC0E080"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ЗАСТРАХОВАНЕ И ОТГОВОРНОСТ</w:t>
      </w:r>
    </w:p>
    <w:p w14:paraId="7E714AF7"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5B55D5F9" w14:textId="77777777" w:rsidR="00042518" w:rsidRPr="00CA2E66" w:rsidRDefault="00042518" w:rsidP="00042518">
      <w:pPr>
        <w:numPr>
          <w:ilvl w:val="2"/>
          <w:numId w:val="12"/>
        </w:numPr>
        <w:tabs>
          <w:tab w:val="clear" w:pos="1440"/>
          <w:tab w:val="num"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lastRenderedPageBreak/>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6FE8F32" w14:textId="77777777" w:rsidR="00042518" w:rsidRPr="00CA2E66" w:rsidRDefault="00042518" w:rsidP="00042518">
      <w:pPr>
        <w:numPr>
          <w:ilvl w:val="2"/>
          <w:numId w:val="12"/>
        </w:numPr>
        <w:tabs>
          <w:tab w:val="clear" w:pos="1440"/>
          <w:tab w:val="num"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6EC82D8E" w14:textId="77777777" w:rsidR="00042518" w:rsidRPr="00CA2E66" w:rsidRDefault="00042518" w:rsidP="00042518">
      <w:pPr>
        <w:pStyle w:val="BodyTextIndent3"/>
        <w:rPr>
          <w:rFonts w:ascii="Verdana" w:hAnsi="Verdana"/>
          <w:sz w:val="20"/>
          <w:szCs w:val="20"/>
          <w:lang w:val="bg-BG"/>
        </w:rPr>
      </w:pPr>
      <w:r w:rsidRPr="00CA2E6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108889DD" w14:textId="77777777" w:rsidR="00042518" w:rsidRPr="00CA2E66" w:rsidRDefault="00042518" w:rsidP="00042518">
      <w:pPr>
        <w:pStyle w:val="BodyTextIndent3"/>
        <w:rPr>
          <w:rFonts w:ascii="Verdana" w:hAnsi="Verdana"/>
          <w:sz w:val="20"/>
          <w:szCs w:val="20"/>
          <w:lang w:val="bg-BG"/>
        </w:rPr>
      </w:pPr>
    </w:p>
    <w:p w14:paraId="611D9EB4" w14:textId="77777777" w:rsidR="00042518" w:rsidRPr="00CA2E66" w:rsidRDefault="00042518" w:rsidP="00042518">
      <w:pPr>
        <w:numPr>
          <w:ilvl w:val="1"/>
          <w:numId w:val="12"/>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CA2E66">
        <w:rPr>
          <w:rFonts w:ascii="Verdana" w:hAnsi="Verdana" w:cs="Tahoma"/>
          <w:sz w:val="20"/>
          <w:szCs w:val="20"/>
          <w:lang w:val="bg-BG"/>
        </w:rPr>
        <w:t xml:space="preserve">Доставчикът </w:t>
      </w:r>
      <w:r w:rsidRPr="00CA2E66">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85E3ACE" w14:textId="77777777" w:rsidR="00042518" w:rsidRPr="00CA2E66" w:rsidRDefault="00042518" w:rsidP="00042518">
      <w:pPr>
        <w:numPr>
          <w:ilvl w:val="1"/>
          <w:numId w:val="12"/>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Застрахователните полици се представят на Възложителя при поискване.</w:t>
      </w:r>
    </w:p>
    <w:p w14:paraId="6202BB63"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ПРЕОТСТЪПВАНЕ И ПРЕХВЪРЛЯНЕ НА ЗАДЪЛЖЕНИЯ</w:t>
      </w:r>
    </w:p>
    <w:p w14:paraId="1DDBBAE8" w14:textId="77777777" w:rsidR="00042518" w:rsidRPr="00CA2E66" w:rsidRDefault="00042518" w:rsidP="00042518">
      <w:pPr>
        <w:numPr>
          <w:ilvl w:val="1"/>
          <w:numId w:val="12"/>
        </w:numPr>
        <w:tabs>
          <w:tab w:val="clear" w:pos="1440"/>
          <w:tab w:val="left" w:pos="720"/>
          <w:tab w:val="num" w:pos="90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Договорът не може да бъде прехвърлен или преотстъпен като цяло на трето лице.</w:t>
      </w:r>
    </w:p>
    <w:p w14:paraId="119E0604"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РАЗДЕЛНОСТ</w:t>
      </w:r>
    </w:p>
    <w:p w14:paraId="76596F9D" w14:textId="77777777" w:rsidR="00042518" w:rsidRPr="00CA2E66" w:rsidRDefault="00042518" w:rsidP="00042518">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CA2E66">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CA2E66">
          <w:rPr>
            <w:rStyle w:val="Hyperlink"/>
            <w:rFonts w:ascii="Verdana" w:eastAsiaTheme="majorEastAsia" w:hAnsi="Verdana"/>
            <w:snapToGrid/>
            <w:color w:val="auto"/>
            <w:sz w:val="20"/>
            <w:szCs w:val="20"/>
            <w:lang w:val="bg-BG"/>
          </w:rPr>
          <w:t>договора</w:t>
        </w:r>
      </w:hyperlink>
      <w:r w:rsidRPr="00CA2E66">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601BC1A9"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ПРЕКРАТЯВАНЕ</w:t>
      </w:r>
    </w:p>
    <w:p w14:paraId="23E15254" w14:textId="77777777" w:rsidR="00042518" w:rsidRPr="00042518" w:rsidRDefault="00042518" w:rsidP="00042518">
      <w:pPr>
        <w:numPr>
          <w:ilvl w:val="1"/>
          <w:numId w:val="12"/>
        </w:numPr>
        <w:tabs>
          <w:tab w:val="clear" w:pos="1440"/>
          <w:tab w:val="left"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може (без да се накърняват други права или задължения по договора) да </w:t>
      </w:r>
      <w:r w:rsidRPr="00042518">
        <w:rPr>
          <w:rFonts w:ascii="Verdana" w:hAnsi="Verdana"/>
          <w:sz w:val="20"/>
          <w:szCs w:val="20"/>
          <w:lang w:val="bg-BG"/>
        </w:rPr>
        <w:t>прекрати договора без каквито и да е компенсации или обезщетения с писмено известие до Доставчика при следните обстоятелства:</w:t>
      </w:r>
    </w:p>
    <w:p w14:paraId="16202381" w14:textId="77777777" w:rsidR="00042518" w:rsidRPr="00042518" w:rsidRDefault="00042518" w:rsidP="00042518">
      <w:pPr>
        <w:numPr>
          <w:ilvl w:val="2"/>
          <w:numId w:val="12"/>
        </w:numPr>
        <w:tabs>
          <w:tab w:val="clear" w:pos="1440"/>
          <w:tab w:val="left" w:pos="1620"/>
          <w:tab w:val="num" w:pos="2610"/>
        </w:tabs>
        <w:spacing w:before="60" w:after="60"/>
        <w:ind w:left="1622" w:hanging="902"/>
        <w:jc w:val="both"/>
        <w:outlineLvl w:val="0"/>
        <w:rPr>
          <w:rFonts w:ascii="Verdana" w:hAnsi="Verdana"/>
          <w:sz w:val="20"/>
          <w:szCs w:val="20"/>
          <w:lang w:val="bg-BG"/>
        </w:rPr>
      </w:pPr>
      <w:r w:rsidRPr="00042518">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69FECE2C" w14:textId="77777777" w:rsidR="00042518" w:rsidRPr="00CA2E66" w:rsidRDefault="00042518" w:rsidP="00042518">
      <w:pPr>
        <w:numPr>
          <w:ilvl w:val="2"/>
          <w:numId w:val="12"/>
        </w:numPr>
        <w:tabs>
          <w:tab w:val="clear" w:pos="1440"/>
          <w:tab w:val="left"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t>ако за Доставчика е открито производство по несъстоятелност.</w:t>
      </w:r>
    </w:p>
    <w:p w14:paraId="6F3864AB"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17AE988"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435DF886"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713F8A9"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Страните могат да прекратят договора по всяко време по взаимно съгласие.</w:t>
      </w:r>
    </w:p>
    <w:p w14:paraId="243725EA"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2B65686"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CA2E66">
          <w:rPr>
            <w:rFonts w:ascii="Verdana" w:hAnsi="Verdana"/>
            <w:sz w:val="20"/>
            <w:szCs w:val="20"/>
            <w:lang w:val="bg-BG"/>
          </w:rPr>
          <w:t>Доставчика</w:t>
        </w:r>
      </w:hyperlink>
      <w:r w:rsidRPr="00CA2E66">
        <w:rPr>
          <w:rFonts w:ascii="Verdana" w:hAnsi="Verdana"/>
          <w:sz w:val="20"/>
          <w:szCs w:val="20"/>
          <w:lang w:val="bg-BG"/>
        </w:rPr>
        <w:t xml:space="preserve"> разходи за това се поемат от Възложителя, след неговото предварително одобрение.</w:t>
      </w:r>
    </w:p>
    <w:p w14:paraId="58224EAF" w14:textId="77777777" w:rsidR="00042518" w:rsidRPr="00CA2E66" w:rsidRDefault="00042518" w:rsidP="00042518">
      <w:pPr>
        <w:keepNext/>
        <w:widowControl w:val="0"/>
        <w:numPr>
          <w:ilvl w:val="0"/>
          <w:numId w:val="12"/>
        </w:numPr>
        <w:spacing w:after="240"/>
        <w:jc w:val="both"/>
        <w:outlineLvl w:val="0"/>
        <w:rPr>
          <w:rFonts w:ascii="Verdana" w:hAnsi="Verdana" w:cs="Arial"/>
          <w:b/>
          <w:sz w:val="20"/>
          <w:szCs w:val="20"/>
          <w:lang w:val="bg-BG"/>
        </w:rPr>
      </w:pPr>
      <w:r w:rsidRPr="00CA2E66">
        <w:rPr>
          <w:rFonts w:ascii="Verdana" w:hAnsi="Verdana"/>
          <w:b/>
          <w:bCs/>
          <w:sz w:val="20"/>
          <w:szCs w:val="20"/>
          <w:lang w:val="bg-BG"/>
        </w:rPr>
        <w:t>ПРИЛОЖИМО ПРАВО</w:t>
      </w:r>
    </w:p>
    <w:p w14:paraId="37318117" w14:textId="77777777" w:rsidR="00042518" w:rsidRPr="00CA2E66" w:rsidRDefault="00042518" w:rsidP="00042518">
      <w:pPr>
        <w:pStyle w:val="p50"/>
        <w:tabs>
          <w:tab w:val="clear" w:pos="760"/>
        </w:tabs>
        <w:spacing w:after="240" w:line="240" w:lineRule="auto"/>
        <w:ind w:firstLine="0"/>
        <w:outlineLvl w:val="0"/>
        <w:rPr>
          <w:rFonts w:ascii="Verdana" w:hAnsi="Verdana"/>
          <w:snapToGrid/>
          <w:color w:val="auto"/>
          <w:sz w:val="20"/>
          <w:szCs w:val="20"/>
          <w:lang w:val="bg-BG"/>
        </w:rPr>
      </w:pPr>
      <w:r w:rsidRPr="00CA2E66">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01323051" w14:textId="77777777" w:rsidR="00042518" w:rsidRPr="00CA2E66" w:rsidRDefault="00042518" w:rsidP="00042518">
      <w:pPr>
        <w:keepNext/>
        <w:widowControl w:val="0"/>
        <w:numPr>
          <w:ilvl w:val="0"/>
          <w:numId w:val="12"/>
        </w:numPr>
        <w:spacing w:after="240"/>
        <w:jc w:val="both"/>
        <w:outlineLvl w:val="0"/>
        <w:rPr>
          <w:rFonts w:ascii="Verdana" w:hAnsi="Verdana"/>
          <w:b/>
          <w:bCs/>
          <w:sz w:val="20"/>
          <w:szCs w:val="20"/>
          <w:lang w:val="bg-BG"/>
        </w:rPr>
      </w:pPr>
      <w:r w:rsidRPr="00CA2E66">
        <w:rPr>
          <w:rFonts w:ascii="Verdana" w:hAnsi="Verdana"/>
          <w:b/>
          <w:bCs/>
          <w:sz w:val="20"/>
          <w:szCs w:val="20"/>
          <w:lang w:val="bg-BG"/>
        </w:rPr>
        <w:t>ФОРС МАЖОР</w:t>
      </w:r>
    </w:p>
    <w:p w14:paraId="7D74488C" w14:textId="77777777" w:rsidR="00042518" w:rsidRPr="00042518"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w:t>
      </w:r>
      <w:r w:rsidRPr="00042518">
        <w:rPr>
          <w:rFonts w:ascii="Verdana" w:hAnsi="Verdana"/>
          <w:sz w:val="20"/>
          <w:szCs w:val="20"/>
          <w:lang w:val="bg-BG"/>
        </w:rPr>
        <w:t xml:space="preserve">последици от нея за изпълнението на </w:t>
      </w:r>
      <w:r w:rsidRPr="00042518">
        <w:rPr>
          <w:rFonts w:ascii="Verdana" w:eastAsiaTheme="majorEastAsia" w:hAnsi="Verdana"/>
          <w:sz w:val="20"/>
          <w:szCs w:val="20"/>
          <w:lang w:val="bg-BG"/>
        </w:rPr>
        <w:t>договора</w:t>
      </w:r>
      <w:r w:rsidRPr="00042518">
        <w:rPr>
          <w:rFonts w:ascii="Verdana" w:hAnsi="Verdana"/>
          <w:sz w:val="20"/>
          <w:szCs w:val="20"/>
          <w:lang w:val="bg-BG"/>
        </w:rPr>
        <w:t>.</w:t>
      </w:r>
    </w:p>
    <w:p w14:paraId="71101ABE" w14:textId="77777777" w:rsidR="00042518" w:rsidRPr="00042518" w:rsidRDefault="00042518" w:rsidP="00042518">
      <w:pPr>
        <w:jc w:val="both"/>
        <w:rPr>
          <w:rFonts w:ascii="Verdana" w:hAnsi="Verdana"/>
          <w:sz w:val="20"/>
          <w:szCs w:val="20"/>
          <w:lang w:val="bg-BG"/>
        </w:rPr>
      </w:pPr>
      <w:r w:rsidRPr="00042518">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1DEE862" w14:textId="77777777" w:rsidR="00042518" w:rsidRPr="00042518" w:rsidRDefault="00042518" w:rsidP="00042518">
      <w:pPr>
        <w:keepNext/>
        <w:numPr>
          <w:ilvl w:val="0"/>
          <w:numId w:val="12"/>
        </w:numPr>
        <w:tabs>
          <w:tab w:val="left" w:pos="567"/>
        </w:tabs>
        <w:spacing w:before="120" w:after="120"/>
        <w:jc w:val="both"/>
        <w:outlineLvl w:val="0"/>
        <w:rPr>
          <w:rFonts w:ascii="Verdana" w:hAnsi="Verdana"/>
          <w:b/>
          <w:bCs/>
          <w:sz w:val="20"/>
          <w:szCs w:val="20"/>
          <w:lang w:val="bg-BG"/>
        </w:rPr>
      </w:pPr>
      <w:r w:rsidRPr="00042518">
        <w:rPr>
          <w:rFonts w:ascii="Verdana" w:hAnsi="Verdana"/>
          <w:b/>
          <w:bCs/>
          <w:sz w:val="20"/>
          <w:szCs w:val="20"/>
          <w:lang w:val="bg-BG"/>
        </w:rPr>
        <w:t>ЗАЩИТА НА ЛИЧНИТЕ ДАННИ</w:t>
      </w:r>
    </w:p>
    <w:p w14:paraId="2F85A6BC"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55A3770"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610DA5EB"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Във връзка с обработването на лични данни Изпълнителят е длъжен:</w:t>
      </w:r>
    </w:p>
    <w:p w14:paraId="63A3073A"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a) да обработва личните данни само по документирано нареждане на Възложителя;</w:t>
      </w:r>
    </w:p>
    <w:p w14:paraId="00593AA1"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7A2ADDF2"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5991743E"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г) да спазва условията за включване на друг обработващ лични данни;</w:t>
      </w:r>
    </w:p>
    <w:p w14:paraId="3C2542F8"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C86F2C4"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601C3EC4"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6A0BEE5"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lastRenderedPageBreak/>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4FC81AED"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4ABDD7BB"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7009EE68" w14:textId="77777777" w:rsidR="00042518" w:rsidRPr="00042518" w:rsidRDefault="00042518" w:rsidP="00042518">
      <w:pPr>
        <w:jc w:val="both"/>
        <w:rPr>
          <w:rFonts w:ascii="Verdana" w:hAnsi="Verdana"/>
          <w:sz w:val="20"/>
          <w:szCs w:val="20"/>
          <w:lang w:val="bg-BG"/>
        </w:rPr>
      </w:pPr>
    </w:p>
    <w:p w14:paraId="480C04F1" w14:textId="77777777" w:rsidR="00042518" w:rsidRPr="00042518" w:rsidRDefault="00042518" w:rsidP="00042518"/>
    <w:p w14:paraId="1D6C6BD0" w14:textId="77777777" w:rsidR="00AD5DC4" w:rsidRPr="00042518"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3"/>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5"/>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6"/>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7"/>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AF318B" w14:textId="6B4995D0" w:rsidR="00815B8B" w:rsidRPr="00B51B28" w:rsidRDefault="00792682" w:rsidP="002E0D0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2C1211">
              <w:rPr>
                <w:rFonts w:ascii="Verdana" w:hAnsi="Verdana"/>
                <w:b/>
                <w:sz w:val="20"/>
                <w:szCs w:val="20"/>
                <w:lang w:val="bg-BG"/>
              </w:rPr>
              <w:t>Доставка и поддръжка на автомобил със система за точково саниране на канали</w:t>
            </w:r>
            <w:r w:rsidR="00B51B28">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9"/>
            </w:r>
            <w:r w:rsidRPr="00815B8B">
              <w:rPr>
                <w:rFonts w:ascii="Verdana" w:hAnsi="Verdana"/>
                <w:sz w:val="20"/>
                <w:szCs w:val="20"/>
                <w:lang w:val="bg-BG"/>
              </w:rPr>
              <w:t>:</w:t>
            </w:r>
          </w:p>
        </w:tc>
        <w:tc>
          <w:tcPr>
            <w:tcW w:w="4645" w:type="dxa"/>
            <w:shd w:val="clear" w:color="auto" w:fill="auto"/>
          </w:tcPr>
          <w:p w14:paraId="31D0722C" w14:textId="6058F636"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2C1211">
              <w:rPr>
                <w:rFonts w:ascii="Verdana" w:hAnsi="Verdana"/>
                <w:sz w:val="20"/>
                <w:szCs w:val="20"/>
                <w:lang w:val="bg-BG"/>
              </w:rPr>
              <w:t>745</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2"/>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5"/>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6"/>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20"/>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1"/>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3"/>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4"/>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5"/>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6"/>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7"/>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8"/>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9"/>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30"/>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2"/>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4"/>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5"/>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w:t>
            </w:r>
            <w:r w:rsidRPr="00815B8B">
              <w:rPr>
                <w:rFonts w:ascii="Verdana" w:hAnsi="Verdana"/>
                <w:sz w:val="20"/>
                <w:szCs w:val="20"/>
                <w:lang w:val="bg-BG"/>
              </w:rPr>
              <w:lastRenderedPageBreak/>
              <w:t xml:space="preserve">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8"/>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815B8B">
              <w:rPr>
                <w:rFonts w:ascii="Verdana" w:hAnsi="Verdana"/>
                <w:sz w:val="20"/>
                <w:szCs w:val="20"/>
                <w:lang w:val="bg-BG"/>
              </w:rPr>
              <w:lastRenderedPageBreak/>
              <w:t>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9"/>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1"/>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3"/>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4"/>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5"/>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6"/>
            </w:r>
            <w:r w:rsidRPr="00815B8B">
              <w:rPr>
                <w:rFonts w:ascii="Verdana" w:hAnsi="Verdana"/>
                <w:sz w:val="20"/>
                <w:szCs w:val="20"/>
                <w:lang w:val="bg-BG"/>
              </w:rPr>
              <w:t xml:space="preserve"> на неговия </w:t>
            </w:r>
            <w:r w:rsidRPr="00815B8B">
              <w:rPr>
                <w:rFonts w:ascii="Verdana" w:hAnsi="Verdana"/>
                <w:b/>
                <w:sz w:val="20"/>
                <w:szCs w:val="20"/>
                <w:lang w:val="bg-BG"/>
              </w:rPr>
              <w:lastRenderedPageBreak/>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7"/>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lastRenderedPageBreak/>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8"/>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9"/>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50"/>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2"/>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09DE0E36"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2C1211">
        <w:rPr>
          <w:rFonts w:ascii="Verdana" w:hAnsi="Verdana"/>
          <w:b/>
          <w:bCs/>
          <w:spacing w:val="-5"/>
          <w:sz w:val="20"/>
          <w:szCs w:val="20"/>
          <w:lang w:val="bg-BG"/>
        </w:rPr>
        <w:t>74</w:t>
      </w:r>
      <w:r w:rsidR="00062ABD">
        <w:rPr>
          <w:rFonts w:ascii="Verdana" w:hAnsi="Verdana"/>
          <w:b/>
          <w:bCs/>
          <w:spacing w:val="-5"/>
          <w:sz w:val="20"/>
          <w:szCs w:val="20"/>
          <w:lang w:val="bg-BG"/>
        </w:rPr>
        <w:t>5</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2C1211">
        <w:rPr>
          <w:rFonts w:ascii="Verdana" w:hAnsi="Verdana"/>
          <w:b/>
          <w:sz w:val="20"/>
          <w:szCs w:val="20"/>
          <w:lang w:val="bg-BG"/>
        </w:rPr>
        <w:t>Доставка и поддръжка на автомобил със система за точково саниране на канали</w:t>
      </w:r>
      <w:r w:rsidR="00B51B28" w:rsidRPr="00815B8B">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1F5A7C1C" w14:textId="77777777"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6D58093F" w14:textId="77777777" w:rsidR="00805F52" w:rsidRPr="00815B8B" w:rsidRDefault="00805F52" w:rsidP="00805F52">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6567B63D" w14:textId="77777777" w:rsidR="00805F52" w:rsidRPr="00815B8B" w:rsidRDefault="00805F52" w:rsidP="00805F52">
      <w:pPr>
        <w:shd w:val="clear" w:color="auto" w:fill="FFFFFF"/>
        <w:spacing w:line="276" w:lineRule="auto"/>
        <w:jc w:val="center"/>
        <w:rPr>
          <w:b/>
          <w:sz w:val="20"/>
          <w:szCs w:val="20"/>
        </w:rPr>
      </w:pPr>
    </w:p>
    <w:p w14:paraId="56C721D8" w14:textId="77777777" w:rsidR="00805F52" w:rsidRPr="00815B8B" w:rsidRDefault="00805F52" w:rsidP="00805F52">
      <w:pPr>
        <w:shd w:val="clear" w:color="auto" w:fill="FFFFFF"/>
        <w:spacing w:line="276" w:lineRule="auto"/>
        <w:jc w:val="center"/>
        <w:rPr>
          <w:b/>
          <w:sz w:val="20"/>
          <w:szCs w:val="20"/>
        </w:rPr>
      </w:pPr>
    </w:p>
    <w:p w14:paraId="306A3396" w14:textId="77777777" w:rsidR="00805F52" w:rsidRPr="00923AAA" w:rsidRDefault="00805F52" w:rsidP="00805F52">
      <w:pPr>
        <w:jc w:val="both"/>
        <w:rPr>
          <w:rFonts w:ascii="Verdana" w:hAnsi="Verdana"/>
          <w:sz w:val="20"/>
          <w:szCs w:val="20"/>
        </w:rPr>
      </w:pPr>
      <w:r w:rsidRPr="00923AAA">
        <w:rPr>
          <w:rFonts w:ascii="Verdana" w:hAnsi="Verdana"/>
          <w:sz w:val="20"/>
          <w:szCs w:val="20"/>
        </w:rPr>
        <w:t xml:space="preserve">Долуподписаният/ата/ </w:t>
      </w:r>
      <w:r>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proofErr w:type="gramStart"/>
      <w:r w:rsidRPr="00923AAA">
        <w:rPr>
          <w:rFonts w:ascii="Verdana" w:hAnsi="Verdana"/>
          <w:sz w:val="20"/>
          <w:szCs w:val="20"/>
        </w:rPr>
        <w:t>,</w:t>
      </w:r>
      <w:r w:rsidRPr="00923AAA">
        <w:rPr>
          <w:rFonts w:ascii="Verdana" w:hAnsi="Verdana"/>
          <w:sz w:val="20"/>
          <w:szCs w:val="20"/>
          <w:vertAlign w:val="superscript"/>
        </w:rPr>
        <w:t>/</w:t>
      </w:r>
      <w:proofErr w:type="gramEnd"/>
      <w:r w:rsidRPr="00923AAA">
        <w:rPr>
          <w:rFonts w:ascii="Verdana" w:hAnsi="Verdana"/>
          <w:sz w:val="20"/>
          <w:szCs w:val="20"/>
          <w:vertAlign w:val="superscript"/>
        </w:rPr>
        <w:t>собствено бащино фамилно име /</w:t>
      </w:r>
    </w:p>
    <w:p w14:paraId="7549CC58" w14:textId="77777777" w:rsidR="00805F52" w:rsidRPr="00C4050C" w:rsidRDefault="00805F52" w:rsidP="00805F52">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Pr="00C4050C">
        <w:rPr>
          <w:rFonts w:ascii="Verdana" w:hAnsi="Verdana"/>
          <w:i/>
          <w:sz w:val="20"/>
          <w:szCs w:val="20"/>
          <w:vertAlign w:val="superscript"/>
        </w:rPr>
        <w:t xml:space="preserve"> /посочва се качеството на лицет</w:t>
      </w:r>
      <w:r w:rsidRPr="00C4050C">
        <w:rPr>
          <w:rFonts w:ascii="Verdana" w:hAnsi="Verdana"/>
          <w:i/>
          <w:sz w:val="20"/>
          <w:szCs w:val="20"/>
          <w:vertAlign w:val="superscript"/>
          <w:lang w:val="bg-BG"/>
        </w:rPr>
        <w:t>о</w:t>
      </w:r>
      <w:r w:rsidRPr="00C4050C">
        <w:rPr>
          <w:rFonts w:ascii="Verdana" w:hAnsi="Verdana"/>
          <w:sz w:val="20"/>
          <w:szCs w:val="20"/>
          <w:vertAlign w:val="superscript"/>
        </w:rPr>
        <w:t>/</w:t>
      </w:r>
    </w:p>
    <w:p w14:paraId="2B31376B" w14:textId="77777777" w:rsidR="00805F52" w:rsidRPr="00C4050C"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C4050C">
        <w:rPr>
          <w:rFonts w:ascii="Verdana" w:hAnsi="Verdana"/>
          <w:sz w:val="20"/>
          <w:szCs w:val="20"/>
          <w:vertAlign w:val="superscript"/>
        </w:rPr>
        <w:t xml:space="preserve"> /наименование на </w:t>
      </w:r>
      <w:r w:rsidRPr="00C4050C">
        <w:rPr>
          <w:rFonts w:ascii="Verdana" w:hAnsi="Verdana"/>
          <w:sz w:val="20"/>
          <w:szCs w:val="20"/>
          <w:vertAlign w:val="superscript"/>
          <w:lang w:val="bg-BG"/>
        </w:rPr>
        <w:t>участника</w:t>
      </w:r>
      <w:r w:rsidRPr="00C4050C">
        <w:rPr>
          <w:rFonts w:ascii="Verdana" w:hAnsi="Verdana"/>
          <w:sz w:val="20"/>
          <w:szCs w:val="20"/>
          <w:vertAlign w:val="superscript"/>
        </w:rPr>
        <w:t>/</w:t>
      </w:r>
    </w:p>
    <w:p w14:paraId="1A27C9A2" w14:textId="3C86365B"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2C1211">
        <w:rPr>
          <w:rFonts w:ascii="Verdana" w:eastAsia="Calibri" w:hAnsi="Verdana"/>
          <w:b/>
          <w:sz w:val="20"/>
          <w:szCs w:val="20"/>
          <w:lang w:val="bg-BG"/>
        </w:rPr>
        <w:t>01745</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2C1211">
        <w:rPr>
          <w:rFonts w:ascii="Verdana" w:hAnsi="Verdana"/>
          <w:b/>
          <w:sz w:val="20"/>
          <w:szCs w:val="20"/>
          <w:lang w:val="bg-BG"/>
        </w:rPr>
        <w:t xml:space="preserve">Доставка и поддръжка на автомобил със система за точково саниране на </w:t>
      </w:r>
      <w:proofErr w:type="gramStart"/>
      <w:r w:rsidR="002C1211">
        <w:rPr>
          <w:rFonts w:ascii="Verdana" w:hAnsi="Verdana"/>
          <w:b/>
          <w:sz w:val="20"/>
          <w:szCs w:val="20"/>
          <w:lang w:val="bg-BG"/>
        </w:rPr>
        <w:t>канали</w:t>
      </w:r>
      <w:r w:rsidR="002C1211" w:rsidRPr="009E1DC7">
        <w:rPr>
          <w:rFonts w:ascii="Verdana" w:eastAsia="Calibri" w:hAnsi="Verdana"/>
          <w:b/>
          <w:sz w:val="20"/>
          <w:szCs w:val="20"/>
          <w:lang w:val="bg-BG"/>
        </w:rPr>
        <w:t xml:space="preserve"> </w:t>
      </w:r>
      <w:r w:rsidRPr="009E1DC7">
        <w:rPr>
          <w:rFonts w:ascii="Verdana" w:eastAsia="Calibri" w:hAnsi="Verdana"/>
          <w:b/>
          <w:sz w:val="20"/>
          <w:szCs w:val="20"/>
          <w:lang w:val="bg-BG"/>
        </w:rPr>
        <w:t>"</w:t>
      </w:r>
      <w:proofErr w:type="gramEnd"/>
    </w:p>
    <w:p w14:paraId="036F0374" w14:textId="77777777" w:rsidR="00805F52" w:rsidRPr="00815B8B" w:rsidRDefault="00805F52" w:rsidP="00805F52">
      <w:pPr>
        <w:shd w:val="clear" w:color="auto" w:fill="FFFFFF"/>
        <w:spacing w:line="276" w:lineRule="auto"/>
        <w:jc w:val="both"/>
        <w:rPr>
          <w:sz w:val="20"/>
          <w:szCs w:val="20"/>
        </w:rPr>
      </w:pPr>
    </w:p>
    <w:p w14:paraId="54E42413" w14:textId="77777777" w:rsidR="00805F52" w:rsidRPr="00815B8B" w:rsidRDefault="00805F52" w:rsidP="00805F52">
      <w:pPr>
        <w:shd w:val="clear" w:color="auto" w:fill="FFFFFF"/>
        <w:spacing w:line="276" w:lineRule="auto"/>
        <w:jc w:val="center"/>
        <w:rPr>
          <w:color w:val="808080"/>
          <w:sz w:val="20"/>
          <w:szCs w:val="20"/>
        </w:rPr>
      </w:pPr>
      <w:r w:rsidRPr="00815B8B">
        <w:rPr>
          <w:i/>
          <w:color w:val="333333"/>
          <w:sz w:val="20"/>
          <w:szCs w:val="20"/>
        </w:rPr>
        <w:t xml:space="preserve"> </w:t>
      </w:r>
    </w:p>
    <w:p w14:paraId="4F48C9D0"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36731365"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77BBD391" w14:textId="77777777" w:rsidR="00805F52" w:rsidRPr="00815B8B" w:rsidRDefault="00805F52" w:rsidP="00805F52">
      <w:pPr>
        <w:shd w:val="clear" w:color="auto" w:fill="FFFFFF"/>
        <w:spacing w:before="120" w:after="120" w:line="360" w:lineRule="auto"/>
        <w:ind w:firstLine="709"/>
        <w:jc w:val="both"/>
        <w:rPr>
          <w:b/>
          <w:sz w:val="20"/>
          <w:szCs w:val="20"/>
          <w:lang w:val="bg-BG"/>
        </w:rPr>
      </w:pPr>
      <w:proofErr w:type="gramStart"/>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roofErr w:type="gramEnd"/>
    </w:p>
    <w:p w14:paraId="7BB0659F" w14:textId="77777777" w:rsidR="00805F52" w:rsidRPr="00815B8B" w:rsidRDefault="00805F52" w:rsidP="00805F52">
      <w:pPr>
        <w:shd w:val="clear" w:color="auto" w:fill="FFFFFF"/>
        <w:spacing w:line="276" w:lineRule="auto"/>
        <w:ind w:firstLine="709"/>
        <w:jc w:val="both"/>
        <w:rPr>
          <w:bCs/>
          <w:color w:val="000000"/>
          <w:sz w:val="20"/>
          <w:szCs w:val="20"/>
        </w:rPr>
      </w:pPr>
      <w:r w:rsidRPr="00815B8B">
        <w:rPr>
          <w:sz w:val="20"/>
          <w:szCs w:val="20"/>
        </w:rPr>
        <w:tab/>
      </w:r>
    </w:p>
    <w:p w14:paraId="39378005" w14:textId="77777777" w:rsidR="00805F52" w:rsidRPr="00815B8B" w:rsidRDefault="00805F52" w:rsidP="00805F52">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21371204" w14:textId="77777777" w:rsidR="00805F52" w:rsidRPr="00815B8B" w:rsidRDefault="00805F52" w:rsidP="00805F52">
      <w:pPr>
        <w:shd w:val="clear" w:color="auto" w:fill="FFFFFF"/>
        <w:spacing w:line="276" w:lineRule="auto"/>
        <w:jc w:val="both"/>
        <w:rPr>
          <w:sz w:val="20"/>
          <w:szCs w:val="20"/>
        </w:rPr>
      </w:pPr>
    </w:p>
    <w:p w14:paraId="58BAE0E5" w14:textId="77777777"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45288EF" w14:textId="77777777" w:rsidR="00805F52" w:rsidRPr="00815B8B" w:rsidRDefault="00805F52" w:rsidP="00805F52">
      <w:pPr>
        <w:keepLines/>
        <w:tabs>
          <w:tab w:val="left" w:pos="8931"/>
        </w:tabs>
        <w:spacing w:after="240"/>
        <w:jc w:val="both"/>
        <w:rPr>
          <w:rFonts w:ascii="Verdana" w:hAnsi="Verdana"/>
          <w:sz w:val="20"/>
          <w:szCs w:val="20"/>
          <w:lang w:val="bg-BG"/>
        </w:rPr>
      </w:pPr>
    </w:p>
    <w:p w14:paraId="3D5C0733" w14:textId="77777777" w:rsidR="00805F52" w:rsidRPr="00815B8B" w:rsidRDefault="00805F52" w:rsidP="00805F52">
      <w:pPr>
        <w:shd w:val="clear" w:color="auto" w:fill="FFFFFF"/>
        <w:spacing w:line="276" w:lineRule="auto"/>
        <w:jc w:val="both"/>
        <w:rPr>
          <w:b/>
          <w:sz w:val="20"/>
          <w:szCs w:val="20"/>
        </w:rPr>
      </w:pPr>
      <w:r w:rsidRPr="00815B8B">
        <w:rPr>
          <w:b/>
          <w:sz w:val="20"/>
          <w:szCs w:val="20"/>
        </w:rPr>
        <w:t>Дата: ..............................  Подпис и печат: ................................</w:t>
      </w:r>
    </w:p>
    <w:p w14:paraId="0E8D0938" w14:textId="77777777" w:rsidR="00805F52" w:rsidRPr="00815B8B" w:rsidRDefault="00805F52" w:rsidP="00805F52">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53A76D14" w14:textId="77777777" w:rsidR="00805F52" w:rsidRPr="00815B8B" w:rsidRDefault="00805F52" w:rsidP="00805F52">
      <w:pPr>
        <w:shd w:val="clear" w:color="auto" w:fill="FFFFFF"/>
        <w:spacing w:line="276" w:lineRule="auto"/>
        <w:outlineLvl w:val="0"/>
        <w:rPr>
          <w:b/>
          <w:sz w:val="20"/>
          <w:szCs w:val="20"/>
        </w:rPr>
      </w:pPr>
    </w:p>
    <w:p w14:paraId="591079E5" w14:textId="77777777" w:rsidR="00805F52" w:rsidRPr="00815B8B" w:rsidRDefault="00805F52" w:rsidP="00805F52">
      <w:pPr>
        <w:shd w:val="clear" w:color="auto" w:fill="FFFFFF"/>
        <w:spacing w:line="276" w:lineRule="auto"/>
        <w:jc w:val="right"/>
        <w:outlineLvl w:val="0"/>
        <w:rPr>
          <w:b/>
          <w:sz w:val="20"/>
          <w:szCs w:val="20"/>
        </w:rPr>
      </w:pPr>
    </w:p>
    <w:p w14:paraId="30CF1FDB" w14:textId="68213A07" w:rsidR="00815B8B" w:rsidRPr="00815B8B" w:rsidRDefault="00805F52" w:rsidP="00805F52">
      <w:pPr>
        <w:shd w:val="clear" w:color="auto" w:fill="FFFFFF"/>
        <w:spacing w:line="276" w:lineRule="auto"/>
        <w:jc w:val="right"/>
        <w:outlineLvl w:val="0"/>
        <w:rPr>
          <w:b/>
          <w:sz w:val="20"/>
          <w:szCs w:val="20"/>
        </w:rPr>
      </w:pPr>
      <w:r w:rsidRPr="00815B8B">
        <w:rPr>
          <w:b/>
          <w:sz w:val="20"/>
          <w:szCs w:val="20"/>
        </w:rPr>
        <w:br w:type="page"/>
      </w:r>
      <w:r w:rsidR="00815B8B" w:rsidRPr="00815B8B">
        <w:rPr>
          <w:b/>
          <w:sz w:val="20"/>
          <w:szCs w:val="20"/>
          <w:lang w:val="bg-BG"/>
        </w:rPr>
        <w:lastRenderedPageBreak/>
        <w:t>О</w:t>
      </w:r>
      <w:r w:rsidR="00815B8B"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7BBDDEA6"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2C1211">
        <w:rPr>
          <w:rFonts w:ascii="Verdana" w:eastAsia="Calibri" w:hAnsi="Verdana"/>
          <w:b/>
          <w:sz w:val="20"/>
          <w:szCs w:val="20"/>
          <w:lang w:val="bg-BG"/>
        </w:rPr>
        <w:t>745</w:t>
      </w:r>
      <w:r w:rsidR="00815B8B" w:rsidRPr="00815B8B">
        <w:rPr>
          <w:rFonts w:ascii="Verdana" w:eastAsia="Calibri" w:hAnsi="Verdana"/>
          <w:sz w:val="20"/>
          <w:szCs w:val="20"/>
          <w:lang w:val="bg-BG"/>
        </w:rPr>
        <w:t xml:space="preserve"> и предмет </w:t>
      </w:r>
      <w:r w:rsidR="00D972DE">
        <w:rPr>
          <w:rFonts w:ascii="Verdana" w:eastAsia="Calibri" w:hAnsi="Verdana"/>
          <w:sz w:val="20"/>
          <w:szCs w:val="20"/>
          <w:lang w:val="bg-BG"/>
        </w:rPr>
        <w:t>„</w:t>
      </w:r>
      <w:r w:rsidR="002C1211">
        <w:rPr>
          <w:rFonts w:ascii="Verdana" w:hAnsi="Verdana"/>
          <w:b/>
          <w:sz w:val="20"/>
          <w:szCs w:val="20"/>
          <w:lang w:val="bg-BG"/>
        </w:rPr>
        <w:t>Доставка и поддръжка на автомобил със система за точково саниране на канали</w:t>
      </w:r>
      <w:r w:rsidR="00B51B28" w:rsidRPr="00B51B28">
        <w:rPr>
          <w:rFonts w:ascii="Verdana" w:eastAsia="Calibri" w:hAnsi="Verdana"/>
          <w:sz w:val="20"/>
          <w:szCs w:val="20"/>
          <w:lang w:val="bg-BG"/>
        </w:rPr>
        <w:t>“</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28" w:name="bookmark0"/>
      <w:r w:rsidRPr="00680B41">
        <w:rPr>
          <w:rFonts w:ascii="Verdana" w:eastAsiaTheme="minorHAnsi" w:hAnsi="Verdana" w:cstheme="minorBidi"/>
          <w:b/>
          <w:bCs/>
          <w:sz w:val="20"/>
          <w:szCs w:val="20"/>
          <w:lang w:val="bg-BG" w:bidi="bg-BG"/>
        </w:rPr>
        <w:t>ДЕКЛАРАЦИЯ</w:t>
      </w:r>
      <w:bookmarkEnd w:id="28"/>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29"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29"/>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proofErr w:type="gramStart"/>
      <w:r w:rsidRPr="00680B41">
        <w:rPr>
          <w:rFonts w:ascii="Verdana" w:hAnsi="Verdana"/>
          <w:sz w:val="20"/>
          <w:szCs w:val="20"/>
        </w:rPr>
        <w:t>в</w:t>
      </w:r>
      <w:proofErr w:type="gramEnd"/>
      <w:r w:rsidRPr="00680B41">
        <w:rPr>
          <w:rFonts w:ascii="Verdana" w:hAnsi="Verdana"/>
          <w:sz w:val="20"/>
          <w:szCs w:val="20"/>
        </w:rPr>
        <w:t xml:space="preserve">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proofErr w:type="gramStart"/>
      <w:r w:rsidRPr="00680B41">
        <w:rPr>
          <w:rFonts w:ascii="Verdana" w:hAnsi="Verdana"/>
          <w:sz w:val="20"/>
          <w:szCs w:val="20"/>
        </w:rPr>
        <w:t>в</w:t>
      </w:r>
      <w:proofErr w:type="gramEnd"/>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65C39AA9"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2C1211">
        <w:rPr>
          <w:rFonts w:ascii="Verdana" w:eastAsiaTheme="minorHAnsi" w:hAnsi="Verdana" w:cstheme="minorBidi"/>
          <w:sz w:val="20"/>
          <w:szCs w:val="20"/>
          <w:lang w:val="bg-BG" w:bidi="bg-BG"/>
        </w:rPr>
        <w:t>745</w:t>
      </w:r>
      <w:r w:rsidRPr="00680B41">
        <w:rPr>
          <w:rFonts w:ascii="Verdana" w:eastAsiaTheme="minorHAnsi" w:hAnsi="Verdana" w:cstheme="minorBidi"/>
          <w:sz w:val="20"/>
          <w:szCs w:val="20"/>
          <w:lang w:val="bg-BG" w:bidi="bg-BG"/>
        </w:rPr>
        <w:t xml:space="preserve"> и предмет „</w:t>
      </w:r>
      <w:r w:rsidR="002C1211">
        <w:rPr>
          <w:rFonts w:ascii="Verdana" w:hAnsi="Verdana"/>
          <w:b/>
          <w:sz w:val="20"/>
          <w:szCs w:val="20"/>
          <w:lang w:val="bg-BG"/>
        </w:rPr>
        <w:t>Доставка и поддръжка на автомобил със система за точково саниране на канали</w:t>
      </w:r>
      <w:r w:rsidRPr="00680B41">
        <w:rPr>
          <w:rFonts w:ascii="Verdana" w:eastAsiaTheme="minorHAnsi" w:hAnsi="Verdana" w:cstheme="minorBidi"/>
          <w:sz w:val="20"/>
          <w:szCs w:val="20"/>
          <w:lang w:val="bg-BG" w:bidi="bg-BG"/>
        </w:rPr>
        <w:t>“</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30"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30"/>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0EF795C5" w14:textId="77777777" w:rsidR="003D604C" w:rsidRDefault="003D604C" w:rsidP="003C76AD">
      <w:pPr>
        <w:rPr>
          <w:rFonts w:ascii="Verdana" w:hAnsi="Verdana"/>
          <w:sz w:val="20"/>
          <w:szCs w:val="20"/>
          <w:lang w:val="bg-BG"/>
        </w:rPr>
      </w:pPr>
    </w:p>
    <w:p w14:paraId="4B3971F2" w14:textId="77777777" w:rsidR="003D604C" w:rsidRDefault="003D604C" w:rsidP="003C76AD">
      <w:pPr>
        <w:rPr>
          <w:rFonts w:ascii="Verdana" w:hAnsi="Verdana"/>
          <w:sz w:val="20"/>
          <w:szCs w:val="20"/>
          <w:lang w:val="bg-BG"/>
        </w:rPr>
      </w:pPr>
    </w:p>
    <w:sectPr w:rsidR="003D604C" w:rsidSect="00E33DA5">
      <w:footerReference w:type="default" r:id="rId24"/>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F2EEC8" w15:done="0"/>
  <w15:commentEx w15:paraId="2B591715" w15:done="0"/>
  <w15:commentEx w15:paraId="482FD75A" w15:done="0"/>
  <w15:commentEx w15:paraId="2F8632B4" w15:done="0"/>
  <w15:commentEx w15:paraId="3B62D8FC" w15:done="0"/>
  <w15:commentEx w15:paraId="20F105B6" w15:done="0"/>
  <w15:commentEx w15:paraId="6D1618C5" w15:done="0"/>
  <w15:commentEx w15:paraId="392F82FB" w15:done="0"/>
  <w15:commentEx w15:paraId="278D55D4" w15:done="0"/>
  <w15:commentEx w15:paraId="3D541C92" w15:done="0"/>
  <w15:commentEx w15:paraId="5BBFB392" w15:done="0"/>
  <w15:commentEx w15:paraId="6D346BC2" w15:done="0"/>
  <w15:commentEx w15:paraId="6C7952DD" w15:done="0"/>
  <w15:commentEx w15:paraId="23C5CAAB" w15:done="0"/>
  <w15:commentEx w15:paraId="0268514D" w15:done="0"/>
  <w15:commentEx w15:paraId="35096696" w15:paraIdParent="0268514D" w15:done="0"/>
  <w15:commentEx w15:paraId="1AA4486A" w15:done="0"/>
  <w15:commentEx w15:paraId="1392501C" w15:done="0"/>
  <w15:commentEx w15:paraId="64FAA966" w15:done="0"/>
  <w15:commentEx w15:paraId="27F97E3B" w15:done="0"/>
  <w15:commentEx w15:paraId="75C03574" w15:done="0"/>
  <w15:commentEx w15:paraId="740536F7" w15:done="0"/>
  <w15:commentEx w15:paraId="472E52E4" w15:done="0"/>
  <w15:commentEx w15:paraId="544FA6D1" w15:done="0"/>
  <w15:commentEx w15:paraId="06D30F01" w15:paraIdParent="544FA6D1" w15:done="0"/>
  <w15:commentEx w15:paraId="13E8E471" w15:done="0"/>
  <w15:commentEx w15:paraId="04F80659" w15:done="0"/>
  <w15:commentEx w15:paraId="0DBB8750" w15:done="0"/>
  <w15:commentEx w15:paraId="5EBD579B" w15:paraIdParent="0DBB8750" w15:done="0"/>
  <w15:commentEx w15:paraId="1D8FF0A8" w15:done="0"/>
  <w15:commentEx w15:paraId="4DF680DE" w15:done="0"/>
  <w15:commentEx w15:paraId="71ACAA41" w15:paraIdParent="4DF680DE" w15:done="0"/>
  <w15:commentEx w15:paraId="4D94D3CD" w15:done="0"/>
  <w15:commentEx w15:paraId="44D4230D" w15:done="0"/>
  <w15:commentEx w15:paraId="05E90F5F" w15:done="0"/>
  <w15:commentEx w15:paraId="1F990B95" w15:paraIdParent="05E90F5F" w15:done="0"/>
  <w15:commentEx w15:paraId="06F519A4" w15:done="0"/>
  <w15:commentEx w15:paraId="36E6F3C2" w15:paraIdParent="06F519A4" w15:done="0"/>
  <w15:commentEx w15:paraId="63CAAC34" w15:done="0"/>
  <w15:commentEx w15:paraId="6716CF52" w15:done="0"/>
  <w15:commentEx w15:paraId="779BDACB" w15:done="0"/>
  <w15:commentEx w15:paraId="2CAA4E9C" w15:done="0"/>
  <w15:commentEx w15:paraId="2594D8DE" w15:done="0"/>
  <w15:commentEx w15:paraId="42871F6B" w15:paraIdParent="2594D8DE" w15:done="0"/>
  <w15:commentEx w15:paraId="28E6CE5B" w15:done="0"/>
  <w15:commentEx w15:paraId="0AAA10E9" w15:paraIdParent="28E6CE5B" w15:done="0"/>
  <w15:commentEx w15:paraId="00FC6FAA" w15:done="0"/>
  <w15:commentEx w15:paraId="4FADF43B" w15:done="0"/>
  <w15:commentEx w15:paraId="69B091F2" w15:done="0"/>
  <w15:commentEx w15:paraId="62F2CE9C" w15:done="0"/>
  <w15:commentEx w15:paraId="74CAE1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F3803" w14:textId="77777777" w:rsidR="00313093" w:rsidRDefault="00313093" w:rsidP="00EA0376">
      <w:r>
        <w:separator/>
      </w:r>
    </w:p>
  </w:endnote>
  <w:endnote w:type="continuationSeparator" w:id="0">
    <w:p w14:paraId="31D2F894" w14:textId="77777777" w:rsidR="00313093" w:rsidRDefault="00313093" w:rsidP="00EA0376">
      <w:r>
        <w:continuationSeparator/>
      </w:r>
    </w:p>
  </w:endnote>
  <w:endnote w:type="continuationNotice" w:id="1">
    <w:p w14:paraId="121A29AE" w14:textId="77777777" w:rsidR="00313093" w:rsidRDefault="003130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Aharoni">
    <w:panose1 w:val="02010803020104030203"/>
    <w:charset w:val="B1"/>
    <w:family w:val="auto"/>
    <w:pitch w:val="variable"/>
    <w:sig w:usb0="00000801" w:usb1="00000000" w:usb2="00000000" w:usb3="00000000" w:csb0="0000002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6EBA6" w14:textId="77777777" w:rsidR="001F2BFC" w:rsidRDefault="001F2B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6C40815B" w:rsidR="001F2BFC" w:rsidRPr="006F2D6C" w:rsidRDefault="001F2BFC"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57A90" w:rsidRPr="00D57A90">
      <w:rPr>
        <w:rFonts w:ascii="Verdana" w:hAnsi="Verdana"/>
        <w:noProof/>
        <w:sz w:val="20"/>
        <w:lang w:val="ru-RU"/>
      </w:rPr>
      <w:t>26</w:t>
    </w:r>
    <w:r w:rsidRPr="006F2D6C">
      <w:rPr>
        <w:rFonts w:ascii="Verdana" w:hAnsi="Verdana"/>
        <w:sz w:val="20"/>
      </w:rPr>
      <w:fldChar w:fldCharType="end"/>
    </w:r>
  </w:p>
  <w:p w14:paraId="206AA52C" w14:textId="5722F579" w:rsidR="001F2BFC" w:rsidRPr="006F2D6C" w:rsidRDefault="001F2BFC"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ТТ001745</w:t>
    </w:r>
    <w:r>
      <w:rPr>
        <w:rFonts w:ascii="Verdana" w:hAnsi="Verdana"/>
        <w:sz w:val="20"/>
        <w:lang w:val="bg-BG"/>
      </w:rPr>
      <w:tab/>
    </w:r>
  </w:p>
  <w:p w14:paraId="364F3AAA" w14:textId="6C213F59" w:rsidR="001F2BFC" w:rsidRPr="002E32E0" w:rsidRDefault="001F2BFC"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B717D" w14:textId="77777777" w:rsidR="001F2BFC" w:rsidRDefault="001F2BF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49F367C1" w:rsidR="001F2BFC" w:rsidRPr="006F2D6C" w:rsidRDefault="001F2BFC"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57A90" w:rsidRPr="00D57A90">
      <w:rPr>
        <w:rFonts w:ascii="Verdana" w:hAnsi="Verdana"/>
        <w:noProof/>
        <w:sz w:val="20"/>
        <w:lang w:val="ru-RU"/>
      </w:rPr>
      <w:t>42</w:t>
    </w:r>
    <w:r w:rsidRPr="006F2D6C">
      <w:rPr>
        <w:rFonts w:ascii="Verdana" w:hAnsi="Verdana"/>
        <w:sz w:val="20"/>
      </w:rPr>
      <w:fldChar w:fldCharType="end"/>
    </w:r>
  </w:p>
  <w:p w14:paraId="796CC37F" w14:textId="2F35791A" w:rsidR="001F2BFC" w:rsidRPr="006F2D6C" w:rsidRDefault="001F2BFC"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ТТ001745</w:t>
    </w:r>
    <w:r>
      <w:rPr>
        <w:rFonts w:ascii="Verdana" w:hAnsi="Verdana"/>
        <w:sz w:val="20"/>
        <w:lang w:val="bg-BG"/>
      </w:rPr>
      <w:tab/>
    </w:r>
  </w:p>
  <w:p w14:paraId="5C94D419" w14:textId="77777777" w:rsidR="001F2BFC" w:rsidRPr="002E32E0" w:rsidRDefault="001F2BFC" w:rsidP="00BA48CE">
    <w:pPr>
      <w:pStyle w:val="Footer"/>
      <w:tabs>
        <w:tab w:val="right" w:pos="9000"/>
      </w:tabs>
      <w:rPr>
        <w:rFonts w:ascii="Verdana" w:hAnsi="Verdana"/>
        <w:sz w:val="20"/>
        <w:lang w:val="bg-BG"/>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01E2926" w:rsidR="001F2BFC" w:rsidRPr="006F2D6C" w:rsidRDefault="001F2BFC"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57A90" w:rsidRPr="00D57A90">
      <w:rPr>
        <w:rFonts w:ascii="Verdana" w:hAnsi="Verdana"/>
        <w:noProof/>
        <w:sz w:val="20"/>
        <w:lang w:val="ru-RU"/>
      </w:rPr>
      <w:t>87</w:t>
    </w:r>
    <w:r w:rsidRPr="006F2D6C">
      <w:rPr>
        <w:rFonts w:ascii="Verdana" w:hAnsi="Verdana"/>
        <w:sz w:val="20"/>
      </w:rPr>
      <w:fldChar w:fldCharType="end"/>
    </w:r>
  </w:p>
  <w:p w14:paraId="21FD553A" w14:textId="220F4F89" w:rsidR="001F2BFC" w:rsidRPr="006F2D6C" w:rsidRDefault="001F2BFC" w:rsidP="00747E26">
    <w:pPr>
      <w:pStyle w:val="Footer"/>
      <w:tabs>
        <w:tab w:val="right" w:pos="9000"/>
      </w:tabs>
      <w:rPr>
        <w:rFonts w:ascii="Verdana" w:hAnsi="Verdana"/>
        <w:sz w:val="20"/>
        <w:lang w:val="bg-BG"/>
      </w:rPr>
    </w:pPr>
    <w:r>
      <w:rPr>
        <w:rFonts w:ascii="Verdana" w:hAnsi="Verdana"/>
        <w:sz w:val="20"/>
        <w:lang w:val="bg-BG"/>
      </w:rPr>
      <w:t>ТТ001745</w:t>
    </w:r>
  </w:p>
  <w:p w14:paraId="0EBB4F97" w14:textId="77777777" w:rsidR="001F2BFC" w:rsidRPr="002E32E0" w:rsidRDefault="001F2BFC" w:rsidP="00747E26">
    <w:pPr>
      <w:pStyle w:val="Footer"/>
      <w:tabs>
        <w:tab w:val="right" w:pos="9000"/>
      </w:tabs>
      <w:rPr>
        <w:rFonts w:ascii="Verdana" w:hAnsi="Verdana"/>
        <w:sz w:val="20"/>
        <w:lang w:val="bg-BG"/>
      </w:rPr>
    </w:pPr>
  </w:p>
  <w:p w14:paraId="656C0EE4" w14:textId="77777777" w:rsidR="001F2BFC" w:rsidRPr="00AA5E3B" w:rsidRDefault="001F2BFC"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1F2BFC" w:rsidRPr="005D4D3C" w:rsidRDefault="001F2BFC"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FFA61" w14:textId="77777777" w:rsidR="00313093" w:rsidRDefault="00313093" w:rsidP="00EA0376">
      <w:r>
        <w:separator/>
      </w:r>
    </w:p>
  </w:footnote>
  <w:footnote w:type="continuationSeparator" w:id="0">
    <w:p w14:paraId="44CD003C" w14:textId="77777777" w:rsidR="00313093" w:rsidRDefault="00313093" w:rsidP="00EA0376">
      <w:r>
        <w:continuationSeparator/>
      </w:r>
    </w:p>
  </w:footnote>
  <w:footnote w:type="continuationNotice" w:id="1">
    <w:p w14:paraId="1082BC67" w14:textId="77777777" w:rsidR="00313093" w:rsidRDefault="00313093"/>
  </w:footnote>
  <w:footnote w:id="2">
    <w:p w14:paraId="1524452F" w14:textId="77777777" w:rsidR="001F2BFC" w:rsidRPr="00046DE4" w:rsidRDefault="001F2BFC"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1F2BFC" w:rsidRDefault="001F2BFC"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4C1CE5F" w14:textId="77777777" w:rsidR="001F2BFC" w:rsidRPr="005F4AD5" w:rsidRDefault="001F2BFC" w:rsidP="002E1A8E">
      <w:pPr>
        <w:ind w:firstLine="480"/>
        <w:jc w:val="both"/>
        <w:rPr>
          <w:lang w:val="bg-BG"/>
        </w:rPr>
      </w:pPr>
      <w:r>
        <w:rPr>
          <w:rStyle w:val="FootnoteReference"/>
        </w:rPr>
        <w:footnoteRef/>
      </w:r>
      <w:r>
        <w:t xml:space="preserve"> </w:t>
      </w:r>
      <w:r>
        <w:rPr>
          <w:rFonts w:ascii="Verdana" w:hAnsi="Verdana"/>
          <w:i/>
          <w:sz w:val="18"/>
          <w:szCs w:val="18"/>
          <w:lang w:val="bg-BG"/>
        </w:rPr>
        <w:t>Съгласно §2, т.41</w:t>
      </w:r>
      <w:r w:rsidRPr="008B003E">
        <w:rPr>
          <w:rFonts w:ascii="Verdana" w:hAnsi="Verdana"/>
          <w:i/>
          <w:sz w:val="18"/>
          <w:szCs w:val="18"/>
          <w:lang w:val="bg-BG"/>
        </w:rPr>
        <w:t xml:space="preserve"> от Допълнителни разпоредби: </w:t>
      </w:r>
      <w:r w:rsidRPr="005F4AD5">
        <w:rPr>
          <w:i/>
          <w:sz w:val="18"/>
          <w:szCs w:val="18"/>
          <w:lang w:val="bg-BG"/>
        </w:rPr>
        <w:t>„Професионална компетентност"</w:t>
      </w:r>
      <w:r w:rsidRPr="005F4AD5">
        <w:rPr>
          <w:rFonts w:ascii="Verdana" w:hAnsi="Verdana"/>
          <w:i/>
          <w:sz w:val="18"/>
          <w:szCs w:val="18"/>
          <w:lang w:val="bg-BG"/>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834B73">
        <w:rPr>
          <w:rFonts w:ascii="Verdana" w:hAnsi="Verdana" w:cs="Tahoma"/>
          <w:color w:val="000000"/>
          <w:sz w:val="22"/>
          <w:szCs w:val="22"/>
        </w:rPr>
        <w:t xml:space="preserve"> </w:t>
      </w:r>
    </w:p>
  </w:footnote>
  <w:footnote w:id="5">
    <w:p w14:paraId="31328E8C" w14:textId="77777777" w:rsidR="001F2BFC" w:rsidRPr="001A2A2A"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6">
    <w:p w14:paraId="7B936573" w14:textId="77777777" w:rsidR="001F2BFC" w:rsidRPr="00011DCA"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7">
    <w:p w14:paraId="60A7EFC0" w14:textId="77777777" w:rsidR="001F2BFC" w:rsidRPr="00F74DE4"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8">
    <w:p w14:paraId="25A58613" w14:textId="77777777" w:rsidR="001F2BFC" w:rsidRPr="00CC374C"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9">
    <w:p w14:paraId="5A153AE7" w14:textId="77777777" w:rsidR="001F2BFC" w:rsidRPr="00603654"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10">
    <w:p w14:paraId="7B818C00" w14:textId="77777777" w:rsidR="001F2BFC" w:rsidRPr="002C475F"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1">
    <w:p w14:paraId="33E4E545"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2">
    <w:p w14:paraId="6F3C58E9"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3">
    <w:p w14:paraId="792BE278"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4">
    <w:p w14:paraId="239C114D"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5">
    <w:p w14:paraId="35508C9E"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6">
    <w:p w14:paraId="6E2F5479"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7">
    <w:p w14:paraId="28C8A650"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8">
    <w:p w14:paraId="34A10462"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9">
    <w:p w14:paraId="2031FBB8"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20">
    <w:p w14:paraId="38928CB3"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1">
    <w:p w14:paraId="692C741C" w14:textId="77777777" w:rsidR="001F2BFC" w:rsidRPr="00AD02D8"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2">
    <w:p w14:paraId="696F4224"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3">
    <w:p w14:paraId="6C495576"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54608FC5"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177854CE"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6">
    <w:p w14:paraId="7E5A2D50"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7">
    <w:p w14:paraId="64894508"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8">
    <w:p w14:paraId="012A1E33"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9">
    <w:p w14:paraId="47D53948"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30">
    <w:p w14:paraId="5A03662F"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1">
    <w:p w14:paraId="4F73F503"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2">
    <w:p w14:paraId="2E8B490F"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3">
    <w:p w14:paraId="307E9D8A"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4">
    <w:p w14:paraId="046E8FDA"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5">
    <w:p w14:paraId="20915412"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6">
    <w:p w14:paraId="02530106"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7">
    <w:p w14:paraId="455AE56C"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4B203A73"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9">
    <w:p w14:paraId="2E6F32EF"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7B01B68A"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1">
    <w:p w14:paraId="0BC4C36C"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2">
    <w:p w14:paraId="1689C04F"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3">
    <w:p w14:paraId="3DA34169"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4">
    <w:p w14:paraId="3B112127"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5">
    <w:p w14:paraId="1B319E00"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6">
    <w:p w14:paraId="59872EC1"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7">
    <w:p w14:paraId="32198A44"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8">
    <w:p w14:paraId="18DA189D" w14:textId="77777777" w:rsidR="001F2BFC" w:rsidRPr="00123AA0" w:rsidRDefault="001F2BFC"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9">
    <w:p w14:paraId="01EF0493"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498F1E18"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1">
    <w:p w14:paraId="12825C62"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2">
    <w:p w14:paraId="2E1EE808" w14:textId="77777777" w:rsidR="001F2BFC" w:rsidRPr="00123AA0" w:rsidRDefault="001F2BF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3DA2F" w14:textId="77777777" w:rsidR="001F2BFC" w:rsidRDefault="001F2B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E56CB" w14:textId="77777777" w:rsidR="001F2BFC" w:rsidRDefault="001F2B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266B" w14:textId="77777777" w:rsidR="001F2BFC" w:rsidRDefault="001F2B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1F2BFC" w:rsidRPr="00482288" w:rsidRDefault="001F2BFC" w:rsidP="004822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1F2BFC" w:rsidRPr="003D0AB5" w:rsidRDefault="001F2BFC">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2495D68"/>
    <w:multiLevelType w:val="multilevel"/>
    <w:tmpl w:val="6E703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658522C"/>
    <w:multiLevelType w:val="multilevel"/>
    <w:tmpl w:val="9DCE61BA"/>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720"/>
        </w:tabs>
        <w:ind w:left="720" w:hanging="720"/>
      </w:pPr>
      <w:rPr>
        <w:rFonts w:ascii="Bookman Old Style" w:hAnsi="Bookman Old Style" w:hint="default"/>
        <w:b/>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1C243798"/>
    <w:multiLevelType w:val="hybridMultilevel"/>
    <w:tmpl w:val="20E2F86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8">
    <w:nsid w:val="21527233"/>
    <w:multiLevelType w:val="multilevel"/>
    <w:tmpl w:val="01FEBB96"/>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hint="default"/>
        <w:b w:val="0"/>
        <w:i w:val="0"/>
        <w:color w:val="auto"/>
        <w:sz w:val="20"/>
        <w:szCs w:val="20"/>
      </w:rPr>
    </w:lvl>
    <w:lvl w:ilvl="3">
      <w:start w:val="1"/>
      <w:numFmt w:val="decimal"/>
      <w:lvlText w:val="%1.%2.%3.%4."/>
      <w:lvlJc w:val="left"/>
      <w:pPr>
        <w:tabs>
          <w:tab w:val="num" w:pos="3240"/>
        </w:tabs>
        <w:ind w:left="2880" w:hanging="720"/>
      </w:pPr>
      <w:rPr>
        <w:rFonts w:ascii="Bookman Old Style" w:hAnsi="Bookman Old Style" w:hint="default"/>
        <w:sz w:val="20"/>
        <w:szCs w:val="2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B8B3CFE"/>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2138"/>
        </w:tabs>
        <w:ind w:left="2138"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3">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7">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0">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1">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nsid w:val="49E34180"/>
    <w:multiLevelType w:val="hybridMultilevel"/>
    <w:tmpl w:val="BA8E89C8"/>
    <w:lvl w:ilvl="0" w:tplc="0402000F">
      <w:start w:val="1"/>
      <w:numFmt w:val="decimal"/>
      <w:lvlText w:val="%1."/>
      <w:lvlJc w:val="left"/>
      <w:pPr>
        <w:ind w:left="64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nsid w:val="504533D1"/>
    <w:multiLevelType w:val="multilevel"/>
    <w:tmpl w:val="24064A0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0">
    <w:nsid w:val="7067002C"/>
    <w:multiLevelType w:val="hybridMultilevel"/>
    <w:tmpl w:val="6DFAA84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2">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790C1A19"/>
    <w:multiLevelType w:val="hybridMultilevel"/>
    <w:tmpl w:val="B762AD0A"/>
    <w:lvl w:ilvl="0" w:tplc="04020001">
      <w:start w:val="1"/>
      <w:numFmt w:val="bullet"/>
      <w:lvlText w:val=""/>
      <w:lvlJc w:val="left"/>
      <w:pPr>
        <w:ind w:left="786" w:hanging="360"/>
      </w:pPr>
      <w:rPr>
        <w:rFonts w:ascii="Symbol" w:hAnsi="Symbol" w:hint="default"/>
        <w:b w:val="0"/>
      </w:rPr>
    </w:lvl>
    <w:lvl w:ilvl="1" w:tplc="5EF67386">
      <w:start w:val="1"/>
      <w:numFmt w:val="bullet"/>
      <w:lvlText w:val="•"/>
      <w:lvlJc w:val="left"/>
      <w:pPr>
        <w:ind w:left="1440" w:hanging="360"/>
      </w:pPr>
      <w:rPr>
        <w:rFonts w:ascii="Verdana" w:eastAsia="Times New Roman" w:hAnsi="Verdana"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4"/>
  </w:num>
  <w:num w:numId="4">
    <w:abstractNumId w:val="29"/>
  </w:num>
  <w:num w:numId="5">
    <w:abstractNumId w:val="3"/>
  </w:num>
  <w:num w:numId="6">
    <w:abstractNumId w:val="27"/>
    <w:lvlOverride w:ilvl="0">
      <w:startOverride w:val="1"/>
    </w:lvlOverride>
  </w:num>
  <w:num w:numId="7">
    <w:abstractNumId w:val="18"/>
    <w:lvlOverride w:ilvl="0">
      <w:startOverride w:val="1"/>
    </w:lvlOverride>
  </w:num>
  <w:num w:numId="8">
    <w:abstractNumId w:val="27"/>
  </w:num>
  <w:num w:numId="9">
    <w:abstractNumId w:val="18"/>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7"/>
  </w:num>
  <w:num w:numId="14">
    <w:abstractNumId w:val="16"/>
  </w:num>
  <w:num w:numId="15">
    <w:abstractNumId w:val="35"/>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6"/>
  </w:num>
  <w:num w:numId="18">
    <w:abstractNumId w:val="12"/>
  </w:num>
  <w:num w:numId="19">
    <w:abstractNumId w:val="23"/>
  </w:num>
  <w:num w:numId="20">
    <w:abstractNumId w:val="19"/>
  </w:num>
  <w:num w:numId="21">
    <w:abstractNumId w:val="25"/>
  </w:num>
  <w:num w:numId="22">
    <w:abstractNumId w:val="28"/>
  </w:num>
  <w:num w:numId="23">
    <w:abstractNumId w:val="21"/>
  </w:num>
  <w:num w:numId="24">
    <w:abstractNumId w:val="24"/>
  </w:num>
  <w:num w:numId="25">
    <w:abstractNumId w:val="15"/>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 w:numId="30">
    <w:abstractNumId w:val="34"/>
  </w:num>
  <w:num w:numId="31">
    <w:abstractNumId w:val="5"/>
  </w:num>
  <w:num w:numId="32">
    <w:abstractNumId w:val="20"/>
  </w:num>
  <w:num w:numId="33">
    <w:abstractNumId w:val="33"/>
  </w:num>
  <w:num w:numId="34">
    <w:abstractNumId w:val="8"/>
  </w:num>
  <w:num w:numId="35">
    <w:abstractNumId w:val="30"/>
  </w:num>
  <w:num w:numId="36">
    <w:abstractNumId w:val="22"/>
  </w:num>
  <w:num w:numId="37">
    <w:abstractNumId w:val="14"/>
  </w:num>
  <w:num w:numId="38">
    <w:abstractNumId w:val="35"/>
  </w:num>
  <w:num w:numId="39">
    <w:abstractNumId w:val="7"/>
  </w:num>
  <w:num w:numId="40">
    <w:abstractNumId w:val="10"/>
  </w:num>
  <w:numIdMacAtCleanup w:val="2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umeva, Ekaterina">
    <w15:presenceInfo w15:providerId="AD" w15:userId="S-1-5-21-1390067357-73586283-725345543-24716"/>
  </w15:person>
  <w15:person w15:author="Hristov, Georgi">
    <w15:presenceInfo w15:providerId="None" w15:userId="Hristov, Georg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BD3"/>
    <w:rsid w:val="00006E15"/>
    <w:rsid w:val="000100C4"/>
    <w:rsid w:val="00010AE6"/>
    <w:rsid w:val="00010FE8"/>
    <w:rsid w:val="000112CC"/>
    <w:rsid w:val="00011483"/>
    <w:rsid w:val="00012230"/>
    <w:rsid w:val="000122DC"/>
    <w:rsid w:val="00012436"/>
    <w:rsid w:val="00012A3A"/>
    <w:rsid w:val="00013AE5"/>
    <w:rsid w:val="00014385"/>
    <w:rsid w:val="00014E4D"/>
    <w:rsid w:val="000153FC"/>
    <w:rsid w:val="00015899"/>
    <w:rsid w:val="000158F8"/>
    <w:rsid w:val="00015AB1"/>
    <w:rsid w:val="000160B4"/>
    <w:rsid w:val="000161C5"/>
    <w:rsid w:val="000168ED"/>
    <w:rsid w:val="00016F0C"/>
    <w:rsid w:val="00017665"/>
    <w:rsid w:val="000177C1"/>
    <w:rsid w:val="00017887"/>
    <w:rsid w:val="000217CF"/>
    <w:rsid w:val="000217EE"/>
    <w:rsid w:val="000218EE"/>
    <w:rsid w:val="00021D6D"/>
    <w:rsid w:val="00022325"/>
    <w:rsid w:val="000227B4"/>
    <w:rsid w:val="00022A31"/>
    <w:rsid w:val="00023336"/>
    <w:rsid w:val="000234A1"/>
    <w:rsid w:val="00023B62"/>
    <w:rsid w:val="000242D4"/>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3080"/>
    <w:rsid w:val="0003410F"/>
    <w:rsid w:val="0003446C"/>
    <w:rsid w:val="00034683"/>
    <w:rsid w:val="000346D6"/>
    <w:rsid w:val="000349DC"/>
    <w:rsid w:val="00035E91"/>
    <w:rsid w:val="00036167"/>
    <w:rsid w:val="0003628D"/>
    <w:rsid w:val="000364AD"/>
    <w:rsid w:val="00037554"/>
    <w:rsid w:val="000379EB"/>
    <w:rsid w:val="00040589"/>
    <w:rsid w:val="00041EF0"/>
    <w:rsid w:val="00042194"/>
    <w:rsid w:val="00042518"/>
    <w:rsid w:val="00043874"/>
    <w:rsid w:val="00045498"/>
    <w:rsid w:val="00045711"/>
    <w:rsid w:val="000458AF"/>
    <w:rsid w:val="000460CB"/>
    <w:rsid w:val="00046416"/>
    <w:rsid w:val="00047188"/>
    <w:rsid w:val="000473FA"/>
    <w:rsid w:val="00047E5C"/>
    <w:rsid w:val="000502FA"/>
    <w:rsid w:val="000513BF"/>
    <w:rsid w:val="000521E9"/>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BC2"/>
    <w:rsid w:val="00061C82"/>
    <w:rsid w:val="00061FC0"/>
    <w:rsid w:val="00062ABD"/>
    <w:rsid w:val="000636AC"/>
    <w:rsid w:val="00063A9C"/>
    <w:rsid w:val="00063C24"/>
    <w:rsid w:val="0006414D"/>
    <w:rsid w:val="00064836"/>
    <w:rsid w:val="00064E52"/>
    <w:rsid w:val="0006519B"/>
    <w:rsid w:val="000654D0"/>
    <w:rsid w:val="000658E7"/>
    <w:rsid w:val="000667ED"/>
    <w:rsid w:val="00066BB4"/>
    <w:rsid w:val="0006731B"/>
    <w:rsid w:val="00067453"/>
    <w:rsid w:val="0006771C"/>
    <w:rsid w:val="00067C52"/>
    <w:rsid w:val="00067E2B"/>
    <w:rsid w:val="00067F9E"/>
    <w:rsid w:val="000700E5"/>
    <w:rsid w:val="0007074B"/>
    <w:rsid w:val="00070AD9"/>
    <w:rsid w:val="00071707"/>
    <w:rsid w:val="00072063"/>
    <w:rsid w:val="00072453"/>
    <w:rsid w:val="000730AA"/>
    <w:rsid w:val="00073370"/>
    <w:rsid w:val="00073D2B"/>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6B8"/>
    <w:rsid w:val="00084EEF"/>
    <w:rsid w:val="000859F0"/>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A05E4"/>
    <w:rsid w:val="000A064C"/>
    <w:rsid w:val="000A0BB1"/>
    <w:rsid w:val="000A14A4"/>
    <w:rsid w:val="000A19E4"/>
    <w:rsid w:val="000A42C6"/>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6D7"/>
    <w:rsid w:val="000B4B31"/>
    <w:rsid w:val="000B4C67"/>
    <w:rsid w:val="000B4D5A"/>
    <w:rsid w:val="000B5092"/>
    <w:rsid w:val="000B61F5"/>
    <w:rsid w:val="000B65B9"/>
    <w:rsid w:val="000B7649"/>
    <w:rsid w:val="000B7E3D"/>
    <w:rsid w:val="000C033E"/>
    <w:rsid w:val="000C0365"/>
    <w:rsid w:val="000C088B"/>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4C48"/>
    <w:rsid w:val="000D6536"/>
    <w:rsid w:val="000D6D5E"/>
    <w:rsid w:val="000D6DD9"/>
    <w:rsid w:val="000D7225"/>
    <w:rsid w:val="000D72A6"/>
    <w:rsid w:val="000D73D9"/>
    <w:rsid w:val="000E087C"/>
    <w:rsid w:val="000E231A"/>
    <w:rsid w:val="000E2408"/>
    <w:rsid w:val="000E273C"/>
    <w:rsid w:val="000E495E"/>
    <w:rsid w:val="000E4BE2"/>
    <w:rsid w:val="000E4C3A"/>
    <w:rsid w:val="000E6251"/>
    <w:rsid w:val="000E6374"/>
    <w:rsid w:val="000E6BD4"/>
    <w:rsid w:val="000E74EB"/>
    <w:rsid w:val="000E7D39"/>
    <w:rsid w:val="000F0079"/>
    <w:rsid w:val="000F1957"/>
    <w:rsid w:val="000F1D5B"/>
    <w:rsid w:val="000F2CCD"/>
    <w:rsid w:val="000F39F6"/>
    <w:rsid w:val="000F53D8"/>
    <w:rsid w:val="000F5636"/>
    <w:rsid w:val="000F5E86"/>
    <w:rsid w:val="000F5ED5"/>
    <w:rsid w:val="000F63AE"/>
    <w:rsid w:val="000F7D54"/>
    <w:rsid w:val="000F7FF2"/>
    <w:rsid w:val="001003FB"/>
    <w:rsid w:val="00100BA1"/>
    <w:rsid w:val="00100DBE"/>
    <w:rsid w:val="001029ED"/>
    <w:rsid w:val="00102B48"/>
    <w:rsid w:val="00102B89"/>
    <w:rsid w:val="00104492"/>
    <w:rsid w:val="001057F2"/>
    <w:rsid w:val="00105B31"/>
    <w:rsid w:val="0010694F"/>
    <w:rsid w:val="00106A36"/>
    <w:rsid w:val="001078FD"/>
    <w:rsid w:val="00107F0E"/>
    <w:rsid w:val="00110C81"/>
    <w:rsid w:val="00110C95"/>
    <w:rsid w:val="00110EA6"/>
    <w:rsid w:val="0011115D"/>
    <w:rsid w:val="00111887"/>
    <w:rsid w:val="001128AA"/>
    <w:rsid w:val="00112971"/>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734"/>
    <w:rsid w:val="0012647A"/>
    <w:rsid w:val="00126778"/>
    <w:rsid w:val="00127E39"/>
    <w:rsid w:val="001309E6"/>
    <w:rsid w:val="00131691"/>
    <w:rsid w:val="00132122"/>
    <w:rsid w:val="0013288D"/>
    <w:rsid w:val="0013289D"/>
    <w:rsid w:val="00132B04"/>
    <w:rsid w:val="001330F6"/>
    <w:rsid w:val="001334D5"/>
    <w:rsid w:val="00133DD0"/>
    <w:rsid w:val="001343C8"/>
    <w:rsid w:val="00134996"/>
    <w:rsid w:val="00134BEC"/>
    <w:rsid w:val="00134D5B"/>
    <w:rsid w:val="00136138"/>
    <w:rsid w:val="0013667A"/>
    <w:rsid w:val="00136695"/>
    <w:rsid w:val="0013672F"/>
    <w:rsid w:val="00136F7E"/>
    <w:rsid w:val="001372A7"/>
    <w:rsid w:val="00137629"/>
    <w:rsid w:val="00137ED2"/>
    <w:rsid w:val="00140842"/>
    <w:rsid w:val="00140908"/>
    <w:rsid w:val="00140FF3"/>
    <w:rsid w:val="00141AC7"/>
    <w:rsid w:val="00141B19"/>
    <w:rsid w:val="0014390A"/>
    <w:rsid w:val="00143DA9"/>
    <w:rsid w:val="0014449B"/>
    <w:rsid w:val="00145128"/>
    <w:rsid w:val="00145A84"/>
    <w:rsid w:val="00150945"/>
    <w:rsid w:val="00150BCD"/>
    <w:rsid w:val="00150DB9"/>
    <w:rsid w:val="00150EBB"/>
    <w:rsid w:val="0015164B"/>
    <w:rsid w:val="00151E2C"/>
    <w:rsid w:val="00152E99"/>
    <w:rsid w:val="00153B0A"/>
    <w:rsid w:val="001551D6"/>
    <w:rsid w:val="00155A6E"/>
    <w:rsid w:val="00155B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4405"/>
    <w:rsid w:val="001655B1"/>
    <w:rsid w:val="00165E79"/>
    <w:rsid w:val="00165E9F"/>
    <w:rsid w:val="0016627F"/>
    <w:rsid w:val="00166EE6"/>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6AD7"/>
    <w:rsid w:val="00177197"/>
    <w:rsid w:val="001778B7"/>
    <w:rsid w:val="00181681"/>
    <w:rsid w:val="00181F90"/>
    <w:rsid w:val="00182458"/>
    <w:rsid w:val="0018290F"/>
    <w:rsid w:val="00182F17"/>
    <w:rsid w:val="001830E7"/>
    <w:rsid w:val="00185072"/>
    <w:rsid w:val="001854B1"/>
    <w:rsid w:val="001861E3"/>
    <w:rsid w:val="001864D2"/>
    <w:rsid w:val="001868F9"/>
    <w:rsid w:val="001874C8"/>
    <w:rsid w:val="00187979"/>
    <w:rsid w:val="00187EEA"/>
    <w:rsid w:val="00191D79"/>
    <w:rsid w:val="00192891"/>
    <w:rsid w:val="00192B68"/>
    <w:rsid w:val="00192B6F"/>
    <w:rsid w:val="0019331D"/>
    <w:rsid w:val="00194018"/>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6B0A"/>
    <w:rsid w:val="001A7A1B"/>
    <w:rsid w:val="001A7A6D"/>
    <w:rsid w:val="001A7A8D"/>
    <w:rsid w:val="001A7C74"/>
    <w:rsid w:val="001B22B9"/>
    <w:rsid w:val="001B2D91"/>
    <w:rsid w:val="001B32E8"/>
    <w:rsid w:val="001B33C2"/>
    <w:rsid w:val="001B4A67"/>
    <w:rsid w:val="001B6202"/>
    <w:rsid w:val="001B67E0"/>
    <w:rsid w:val="001B72D8"/>
    <w:rsid w:val="001B7F81"/>
    <w:rsid w:val="001C116A"/>
    <w:rsid w:val="001C13D2"/>
    <w:rsid w:val="001C144F"/>
    <w:rsid w:val="001C2C74"/>
    <w:rsid w:val="001C3075"/>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1D1"/>
    <w:rsid w:val="001E6352"/>
    <w:rsid w:val="001E6541"/>
    <w:rsid w:val="001E7BA1"/>
    <w:rsid w:val="001F0973"/>
    <w:rsid w:val="001F102C"/>
    <w:rsid w:val="001F214A"/>
    <w:rsid w:val="001F2A5E"/>
    <w:rsid w:val="001F2BFC"/>
    <w:rsid w:val="001F32E3"/>
    <w:rsid w:val="001F34E1"/>
    <w:rsid w:val="001F424B"/>
    <w:rsid w:val="001F4F2F"/>
    <w:rsid w:val="001F54A8"/>
    <w:rsid w:val="001F6180"/>
    <w:rsid w:val="001F7198"/>
    <w:rsid w:val="001F7CF9"/>
    <w:rsid w:val="00200A37"/>
    <w:rsid w:val="00201AE5"/>
    <w:rsid w:val="00202603"/>
    <w:rsid w:val="00202798"/>
    <w:rsid w:val="002050CC"/>
    <w:rsid w:val="00205889"/>
    <w:rsid w:val="00206027"/>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BE"/>
    <w:rsid w:val="002157F8"/>
    <w:rsid w:val="0021606C"/>
    <w:rsid w:val="00216554"/>
    <w:rsid w:val="00216BCE"/>
    <w:rsid w:val="00216DA4"/>
    <w:rsid w:val="00217208"/>
    <w:rsid w:val="002173A3"/>
    <w:rsid w:val="002179CB"/>
    <w:rsid w:val="00217A49"/>
    <w:rsid w:val="00217AD2"/>
    <w:rsid w:val="0022043B"/>
    <w:rsid w:val="002215D3"/>
    <w:rsid w:val="00221751"/>
    <w:rsid w:val="0022269B"/>
    <w:rsid w:val="0022450C"/>
    <w:rsid w:val="00224E4C"/>
    <w:rsid w:val="0022532E"/>
    <w:rsid w:val="002256E0"/>
    <w:rsid w:val="002266BE"/>
    <w:rsid w:val="00226C21"/>
    <w:rsid w:val="00227ED3"/>
    <w:rsid w:val="00230246"/>
    <w:rsid w:val="00231402"/>
    <w:rsid w:val="00232F34"/>
    <w:rsid w:val="0023309C"/>
    <w:rsid w:val="00233E22"/>
    <w:rsid w:val="00233F6B"/>
    <w:rsid w:val="0023446A"/>
    <w:rsid w:val="00235FEC"/>
    <w:rsid w:val="00236351"/>
    <w:rsid w:val="00236737"/>
    <w:rsid w:val="00236C90"/>
    <w:rsid w:val="002378CF"/>
    <w:rsid w:val="00237A5F"/>
    <w:rsid w:val="00237FD1"/>
    <w:rsid w:val="002404DE"/>
    <w:rsid w:val="0024071B"/>
    <w:rsid w:val="002407A2"/>
    <w:rsid w:val="00240E6E"/>
    <w:rsid w:val="00241D79"/>
    <w:rsid w:val="0024282A"/>
    <w:rsid w:val="002428DE"/>
    <w:rsid w:val="00242935"/>
    <w:rsid w:val="00242FA0"/>
    <w:rsid w:val="002444C2"/>
    <w:rsid w:val="00244B91"/>
    <w:rsid w:val="00244FE2"/>
    <w:rsid w:val="002459A0"/>
    <w:rsid w:val="0024614B"/>
    <w:rsid w:val="00246459"/>
    <w:rsid w:val="00246675"/>
    <w:rsid w:val="00247584"/>
    <w:rsid w:val="00250C1F"/>
    <w:rsid w:val="00250EA4"/>
    <w:rsid w:val="0025143A"/>
    <w:rsid w:val="00251CFD"/>
    <w:rsid w:val="0025218D"/>
    <w:rsid w:val="00252953"/>
    <w:rsid w:val="00252B01"/>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2924"/>
    <w:rsid w:val="00263760"/>
    <w:rsid w:val="002639C1"/>
    <w:rsid w:val="00263D67"/>
    <w:rsid w:val="00263E4D"/>
    <w:rsid w:val="00264AE4"/>
    <w:rsid w:val="00264C58"/>
    <w:rsid w:val="00266053"/>
    <w:rsid w:val="0026659B"/>
    <w:rsid w:val="002665E5"/>
    <w:rsid w:val="0026664B"/>
    <w:rsid w:val="00266F75"/>
    <w:rsid w:val="00267154"/>
    <w:rsid w:val="00267795"/>
    <w:rsid w:val="0026781D"/>
    <w:rsid w:val="00267CE8"/>
    <w:rsid w:val="00270240"/>
    <w:rsid w:val="00270439"/>
    <w:rsid w:val="002707A6"/>
    <w:rsid w:val="002710CB"/>
    <w:rsid w:val="00271A5A"/>
    <w:rsid w:val="00271F40"/>
    <w:rsid w:val="0027211F"/>
    <w:rsid w:val="002724B4"/>
    <w:rsid w:val="0027337A"/>
    <w:rsid w:val="0027387D"/>
    <w:rsid w:val="00273C17"/>
    <w:rsid w:val="002747FA"/>
    <w:rsid w:val="00274931"/>
    <w:rsid w:val="00275124"/>
    <w:rsid w:val="0027571F"/>
    <w:rsid w:val="00275D17"/>
    <w:rsid w:val="00275FA8"/>
    <w:rsid w:val="00276024"/>
    <w:rsid w:val="00276315"/>
    <w:rsid w:val="00277938"/>
    <w:rsid w:val="002800D0"/>
    <w:rsid w:val="00280501"/>
    <w:rsid w:val="00281672"/>
    <w:rsid w:val="0028284B"/>
    <w:rsid w:val="00282E6C"/>
    <w:rsid w:val="00284426"/>
    <w:rsid w:val="00285249"/>
    <w:rsid w:val="00285309"/>
    <w:rsid w:val="002878B6"/>
    <w:rsid w:val="00287CC4"/>
    <w:rsid w:val="00290350"/>
    <w:rsid w:val="002903E0"/>
    <w:rsid w:val="00290654"/>
    <w:rsid w:val="002921B0"/>
    <w:rsid w:val="00292938"/>
    <w:rsid w:val="00293505"/>
    <w:rsid w:val="00294582"/>
    <w:rsid w:val="00294F82"/>
    <w:rsid w:val="0029520D"/>
    <w:rsid w:val="00295F0E"/>
    <w:rsid w:val="00297100"/>
    <w:rsid w:val="002A0D11"/>
    <w:rsid w:val="002A156A"/>
    <w:rsid w:val="002A15DE"/>
    <w:rsid w:val="002A1669"/>
    <w:rsid w:val="002A1A52"/>
    <w:rsid w:val="002A1C62"/>
    <w:rsid w:val="002A1D3C"/>
    <w:rsid w:val="002A1F32"/>
    <w:rsid w:val="002A2DFC"/>
    <w:rsid w:val="002A3185"/>
    <w:rsid w:val="002A360D"/>
    <w:rsid w:val="002A457E"/>
    <w:rsid w:val="002A507A"/>
    <w:rsid w:val="002A55A6"/>
    <w:rsid w:val="002A58DB"/>
    <w:rsid w:val="002A5DBB"/>
    <w:rsid w:val="002A619B"/>
    <w:rsid w:val="002A6425"/>
    <w:rsid w:val="002A68DB"/>
    <w:rsid w:val="002A6ED0"/>
    <w:rsid w:val="002A7E5C"/>
    <w:rsid w:val="002A7E87"/>
    <w:rsid w:val="002B0189"/>
    <w:rsid w:val="002B068D"/>
    <w:rsid w:val="002B0CF1"/>
    <w:rsid w:val="002B2C6E"/>
    <w:rsid w:val="002B36BC"/>
    <w:rsid w:val="002B3CC6"/>
    <w:rsid w:val="002B3D7B"/>
    <w:rsid w:val="002B6188"/>
    <w:rsid w:val="002B6336"/>
    <w:rsid w:val="002B6985"/>
    <w:rsid w:val="002B6A23"/>
    <w:rsid w:val="002B6DD2"/>
    <w:rsid w:val="002B775F"/>
    <w:rsid w:val="002B7D00"/>
    <w:rsid w:val="002C0848"/>
    <w:rsid w:val="002C0F21"/>
    <w:rsid w:val="002C1042"/>
    <w:rsid w:val="002C1173"/>
    <w:rsid w:val="002C1211"/>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3A1"/>
    <w:rsid w:val="002D47F5"/>
    <w:rsid w:val="002D562B"/>
    <w:rsid w:val="002D583F"/>
    <w:rsid w:val="002D5C47"/>
    <w:rsid w:val="002D6B63"/>
    <w:rsid w:val="002D7E31"/>
    <w:rsid w:val="002D7F54"/>
    <w:rsid w:val="002E09BB"/>
    <w:rsid w:val="002E0ADF"/>
    <w:rsid w:val="002E0BBB"/>
    <w:rsid w:val="002E0D0E"/>
    <w:rsid w:val="002E1A50"/>
    <w:rsid w:val="002E1A8E"/>
    <w:rsid w:val="002E1B2A"/>
    <w:rsid w:val="002E2086"/>
    <w:rsid w:val="002E39E8"/>
    <w:rsid w:val="002E45A3"/>
    <w:rsid w:val="002E5015"/>
    <w:rsid w:val="002E5B1F"/>
    <w:rsid w:val="002E6830"/>
    <w:rsid w:val="002E77E6"/>
    <w:rsid w:val="002E7955"/>
    <w:rsid w:val="002E7D6A"/>
    <w:rsid w:val="002E7ED5"/>
    <w:rsid w:val="002F0A2D"/>
    <w:rsid w:val="002F0C58"/>
    <w:rsid w:val="002F10DC"/>
    <w:rsid w:val="002F19B5"/>
    <w:rsid w:val="002F2F3E"/>
    <w:rsid w:val="002F342A"/>
    <w:rsid w:val="002F36EE"/>
    <w:rsid w:val="002F3A33"/>
    <w:rsid w:val="002F3D4D"/>
    <w:rsid w:val="002F3EA7"/>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501"/>
    <w:rsid w:val="00306B0E"/>
    <w:rsid w:val="003074AA"/>
    <w:rsid w:val="00310234"/>
    <w:rsid w:val="00310898"/>
    <w:rsid w:val="003108C1"/>
    <w:rsid w:val="00310B6B"/>
    <w:rsid w:val="00311BE2"/>
    <w:rsid w:val="00312851"/>
    <w:rsid w:val="00313093"/>
    <w:rsid w:val="00313C73"/>
    <w:rsid w:val="00313D9D"/>
    <w:rsid w:val="00314274"/>
    <w:rsid w:val="003142D8"/>
    <w:rsid w:val="00315C1F"/>
    <w:rsid w:val="00315C9B"/>
    <w:rsid w:val="00315E5F"/>
    <w:rsid w:val="00316CC8"/>
    <w:rsid w:val="0031725D"/>
    <w:rsid w:val="003176C0"/>
    <w:rsid w:val="003177F4"/>
    <w:rsid w:val="00317D17"/>
    <w:rsid w:val="00320191"/>
    <w:rsid w:val="0032065D"/>
    <w:rsid w:val="00320D7B"/>
    <w:rsid w:val="00321663"/>
    <w:rsid w:val="0032250E"/>
    <w:rsid w:val="00322A71"/>
    <w:rsid w:val="00322B21"/>
    <w:rsid w:val="00323277"/>
    <w:rsid w:val="003234A7"/>
    <w:rsid w:val="00323816"/>
    <w:rsid w:val="003239E0"/>
    <w:rsid w:val="00324532"/>
    <w:rsid w:val="003247B7"/>
    <w:rsid w:val="00326EB5"/>
    <w:rsid w:val="003274BF"/>
    <w:rsid w:val="00327A1B"/>
    <w:rsid w:val="00330364"/>
    <w:rsid w:val="00330FF8"/>
    <w:rsid w:val="003311DB"/>
    <w:rsid w:val="00331571"/>
    <w:rsid w:val="00331A06"/>
    <w:rsid w:val="00331F2D"/>
    <w:rsid w:val="00333023"/>
    <w:rsid w:val="003333CD"/>
    <w:rsid w:val="00334D0B"/>
    <w:rsid w:val="0033595E"/>
    <w:rsid w:val="00335A50"/>
    <w:rsid w:val="00335BDB"/>
    <w:rsid w:val="00336145"/>
    <w:rsid w:val="00336F73"/>
    <w:rsid w:val="003376E8"/>
    <w:rsid w:val="0034053F"/>
    <w:rsid w:val="0034120C"/>
    <w:rsid w:val="0034337D"/>
    <w:rsid w:val="0034355F"/>
    <w:rsid w:val="00343B0C"/>
    <w:rsid w:val="00343C8D"/>
    <w:rsid w:val="003445A9"/>
    <w:rsid w:val="00344E21"/>
    <w:rsid w:val="00344F26"/>
    <w:rsid w:val="003459C4"/>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6AD3"/>
    <w:rsid w:val="003774E0"/>
    <w:rsid w:val="00377674"/>
    <w:rsid w:val="00377888"/>
    <w:rsid w:val="00377D38"/>
    <w:rsid w:val="00381162"/>
    <w:rsid w:val="00381259"/>
    <w:rsid w:val="00381435"/>
    <w:rsid w:val="003814A5"/>
    <w:rsid w:val="003824FD"/>
    <w:rsid w:val="003827BF"/>
    <w:rsid w:val="0038287C"/>
    <w:rsid w:val="00382A5D"/>
    <w:rsid w:val="00382DEF"/>
    <w:rsid w:val="00382F7D"/>
    <w:rsid w:val="0038370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84B"/>
    <w:rsid w:val="00387FCB"/>
    <w:rsid w:val="003900AD"/>
    <w:rsid w:val="003908B6"/>
    <w:rsid w:val="00390AE4"/>
    <w:rsid w:val="0039116D"/>
    <w:rsid w:val="003913A7"/>
    <w:rsid w:val="00391631"/>
    <w:rsid w:val="00391A3E"/>
    <w:rsid w:val="00393370"/>
    <w:rsid w:val="003934EE"/>
    <w:rsid w:val="00394EDE"/>
    <w:rsid w:val="003965CD"/>
    <w:rsid w:val="0039682E"/>
    <w:rsid w:val="00396CB9"/>
    <w:rsid w:val="00397467"/>
    <w:rsid w:val="0039770A"/>
    <w:rsid w:val="003A05FF"/>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5367"/>
    <w:rsid w:val="003B58D6"/>
    <w:rsid w:val="003B6805"/>
    <w:rsid w:val="003B7D92"/>
    <w:rsid w:val="003C0559"/>
    <w:rsid w:val="003C0FD3"/>
    <w:rsid w:val="003C12B4"/>
    <w:rsid w:val="003C1BB8"/>
    <w:rsid w:val="003C36AA"/>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D36"/>
    <w:rsid w:val="003D604C"/>
    <w:rsid w:val="003D7841"/>
    <w:rsid w:val="003D7DD5"/>
    <w:rsid w:val="003E0F23"/>
    <w:rsid w:val="003E1A3F"/>
    <w:rsid w:val="003E21F2"/>
    <w:rsid w:val="003E2B11"/>
    <w:rsid w:val="003E3566"/>
    <w:rsid w:val="003E35DE"/>
    <w:rsid w:val="003E46EE"/>
    <w:rsid w:val="003E5091"/>
    <w:rsid w:val="003E5755"/>
    <w:rsid w:val="003E5D7F"/>
    <w:rsid w:val="003E724D"/>
    <w:rsid w:val="003E7B7D"/>
    <w:rsid w:val="003F0498"/>
    <w:rsid w:val="003F0F04"/>
    <w:rsid w:val="003F126F"/>
    <w:rsid w:val="003F21BA"/>
    <w:rsid w:val="003F2553"/>
    <w:rsid w:val="003F2B91"/>
    <w:rsid w:val="003F3CFF"/>
    <w:rsid w:val="003F400C"/>
    <w:rsid w:val="003F52B9"/>
    <w:rsid w:val="003F52C5"/>
    <w:rsid w:val="003F6130"/>
    <w:rsid w:val="003F641A"/>
    <w:rsid w:val="003F6B44"/>
    <w:rsid w:val="003F6CBB"/>
    <w:rsid w:val="003F6DEF"/>
    <w:rsid w:val="004002EB"/>
    <w:rsid w:val="00400433"/>
    <w:rsid w:val="00400AD8"/>
    <w:rsid w:val="004010BA"/>
    <w:rsid w:val="00401ABF"/>
    <w:rsid w:val="004036AC"/>
    <w:rsid w:val="00403B3C"/>
    <w:rsid w:val="00403D05"/>
    <w:rsid w:val="004053D4"/>
    <w:rsid w:val="004055B2"/>
    <w:rsid w:val="00405753"/>
    <w:rsid w:val="00405B46"/>
    <w:rsid w:val="00405E96"/>
    <w:rsid w:val="00406B2E"/>
    <w:rsid w:val="00406B96"/>
    <w:rsid w:val="0040712C"/>
    <w:rsid w:val="0040794E"/>
    <w:rsid w:val="00407AF8"/>
    <w:rsid w:val="004100D6"/>
    <w:rsid w:val="00410230"/>
    <w:rsid w:val="00411261"/>
    <w:rsid w:val="00411568"/>
    <w:rsid w:val="004115FD"/>
    <w:rsid w:val="004120C7"/>
    <w:rsid w:val="004126CB"/>
    <w:rsid w:val="00412B26"/>
    <w:rsid w:val="00413D77"/>
    <w:rsid w:val="004153C8"/>
    <w:rsid w:val="0041617B"/>
    <w:rsid w:val="00416A8C"/>
    <w:rsid w:val="00416A9F"/>
    <w:rsid w:val="00417665"/>
    <w:rsid w:val="0041788C"/>
    <w:rsid w:val="00420A62"/>
    <w:rsid w:val="004237B7"/>
    <w:rsid w:val="00423FB0"/>
    <w:rsid w:val="004242B7"/>
    <w:rsid w:val="00425616"/>
    <w:rsid w:val="004259FE"/>
    <w:rsid w:val="00426941"/>
    <w:rsid w:val="00426ED8"/>
    <w:rsid w:val="0042714C"/>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1595"/>
    <w:rsid w:val="00442D43"/>
    <w:rsid w:val="00443068"/>
    <w:rsid w:val="004430B6"/>
    <w:rsid w:val="004431B6"/>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24EC"/>
    <w:rsid w:val="00463651"/>
    <w:rsid w:val="00463A01"/>
    <w:rsid w:val="00463D69"/>
    <w:rsid w:val="00464A10"/>
    <w:rsid w:val="00464A68"/>
    <w:rsid w:val="00464ACE"/>
    <w:rsid w:val="0046543C"/>
    <w:rsid w:val="0046588C"/>
    <w:rsid w:val="00465F5C"/>
    <w:rsid w:val="00466573"/>
    <w:rsid w:val="0046668B"/>
    <w:rsid w:val="00466701"/>
    <w:rsid w:val="0046699A"/>
    <w:rsid w:val="00467301"/>
    <w:rsid w:val="0046768F"/>
    <w:rsid w:val="004676D1"/>
    <w:rsid w:val="00467E25"/>
    <w:rsid w:val="00467F89"/>
    <w:rsid w:val="0047003C"/>
    <w:rsid w:val="004711E9"/>
    <w:rsid w:val="004714F0"/>
    <w:rsid w:val="004715CE"/>
    <w:rsid w:val="00471EE9"/>
    <w:rsid w:val="00472264"/>
    <w:rsid w:val="004730D3"/>
    <w:rsid w:val="004732D3"/>
    <w:rsid w:val="00473FB5"/>
    <w:rsid w:val="00474830"/>
    <w:rsid w:val="0047534E"/>
    <w:rsid w:val="004761EF"/>
    <w:rsid w:val="00476A48"/>
    <w:rsid w:val="00477162"/>
    <w:rsid w:val="00477350"/>
    <w:rsid w:val="00477789"/>
    <w:rsid w:val="00481E3E"/>
    <w:rsid w:val="00482288"/>
    <w:rsid w:val="00482C7C"/>
    <w:rsid w:val="00482E70"/>
    <w:rsid w:val="00483523"/>
    <w:rsid w:val="00483654"/>
    <w:rsid w:val="004836E7"/>
    <w:rsid w:val="00483A98"/>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068"/>
    <w:rsid w:val="004A0428"/>
    <w:rsid w:val="004A0772"/>
    <w:rsid w:val="004A1D41"/>
    <w:rsid w:val="004A2936"/>
    <w:rsid w:val="004A385F"/>
    <w:rsid w:val="004A3B28"/>
    <w:rsid w:val="004A3E15"/>
    <w:rsid w:val="004A4636"/>
    <w:rsid w:val="004A46DD"/>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373B"/>
    <w:rsid w:val="004C3924"/>
    <w:rsid w:val="004C4169"/>
    <w:rsid w:val="004C4F22"/>
    <w:rsid w:val="004C785F"/>
    <w:rsid w:val="004C79E3"/>
    <w:rsid w:val="004C7AB9"/>
    <w:rsid w:val="004D017B"/>
    <w:rsid w:val="004D046D"/>
    <w:rsid w:val="004D05D2"/>
    <w:rsid w:val="004D14F2"/>
    <w:rsid w:val="004D24AE"/>
    <w:rsid w:val="004D2B0B"/>
    <w:rsid w:val="004D2F6F"/>
    <w:rsid w:val="004D40BC"/>
    <w:rsid w:val="004D45F5"/>
    <w:rsid w:val="004D4742"/>
    <w:rsid w:val="004D5537"/>
    <w:rsid w:val="004D5678"/>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3B1"/>
    <w:rsid w:val="004F7B55"/>
    <w:rsid w:val="00501156"/>
    <w:rsid w:val="00501178"/>
    <w:rsid w:val="00502C77"/>
    <w:rsid w:val="00503005"/>
    <w:rsid w:val="00504214"/>
    <w:rsid w:val="005043DB"/>
    <w:rsid w:val="005053F4"/>
    <w:rsid w:val="005058C4"/>
    <w:rsid w:val="00505988"/>
    <w:rsid w:val="0050682E"/>
    <w:rsid w:val="00507A5C"/>
    <w:rsid w:val="0051006E"/>
    <w:rsid w:val="00510584"/>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6C2"/>
    <w:rsid w:val="00515CEC"/>
    <w:rsid w:val="005163D6"/>
    <w:rsid w:val="00516A5F"/>
    <w:rsid w:val="00517DDD"/>
    <w:rsid w:val="00520B2C"/>
    <w:rsid w:val="00520B30"/>
    <w:rsid w:val="00520D6D"/>
    <w:rsid w:val="00520EF1"/>
    <w:rsid w:val="00521CE4"/>
    <w:rsid w:val="005223D0"/>
    <w:rsid w:val="00522E0C"/>
    <w:rsid w:val="00523056"/>
    <w:rsid w:val="0052352D"/>
    <w:rsid w:val="00523851"/>
    <w:rsid w:val="005243A6"/>
    <w:rsid w:val="0052516C"/>
    <w:rsid w:val="00525482"/>
    <w:rsid w:val="00525703"/>
    <w:rsid w:val="005257F5"/>
    <w:rsid w:val="00526219"/>
    <w:rsid w:val="00526687"/>
    <w:rsid w:val="00526E73"/>
    <w:rsid w:val="005274E0"/>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4B58"/>
    <w:rsid w:val="0053546E"/>
    <w:rsid w:val="00535BF2"/>
    <w:rsid w:val="00535D46"/>
    <w:rsid w:val="00535DB0"/>
    <w:rsid w:val="00535FFF"/>
    <w:rsid w:val="0053664E"/>
    <w:rsid w:val="00536B03"/>
    <w:rsid w:val="00537383"/>
    <w:rsid w:val="00537996"/>
    <w:rsid w:val="00537AEF"/>
    <w:rsid w:val="00540812"/>
    <w:rsid w:val="00540AC7"/>
    <w:rsid w:val="00540CC0"/>
    <w:rsid w:val="00540E96"/>
    <w:rsid w:val="00541187"/>
    <w:rsid w:val="00541698"/>
    <w:rsid w:val="00542058"/>
    <w:rsid w:val="00542349"/>
    <w:rsid w:val="00542CC2"/>
    <w:rsid w:val="0054385C"/>
    <w:rsid w:val="00544004"/>
    <w:rsid w:val="005459C4"/>
    <w:rsid w:val="005461BC"/>
    <w:rsid w:val="005461E2"/>
    <w:rsid w:val="005471F0"/>
    <w:rsid w:val="00547287"/>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356"/>
    <w:rsid w:val="0055542A"/>
    <w:rsid w:val="00555A6A"/>
    <w:rsid w:val="005561D6"/>
    <w:rsid w:val="0055680F"/>
    <w:rsid w:val="0055720B"/>
    <w:rsid w:val="005577B0"/>
    <w:rsid w:val="00557D4F"/>
    <w:rsid w:val="0056119F"/>
    <w:rsid w:val="00561C78"/>
    <w:rsid w:val="0056226A"/>
    <w:rsid w:val="00562F6E"/>
    <w:rsid w:val="00563303"/>
    <w:rsid w:val="00563720"/>
    <w:rsid w:val="00563A00"/>
    <w:rsid w:val="00564F49"/>
    <w:rsid w:val="005655EB"/>
    <w:rsid w:val="00565610"/>
    <w:rsid w:val="00566894"/>
    <w:rsid w:val="00567B41"/>
    <w:rsid w:val="00570847"/>
    <w:rsid w:val="0057103F"/>
    <w:rsid w:val="005712AC"/>
    <w:rsid w:val="005715FB"/>
    <w:rsid w:val="00571902"/>
    <w:rsid w:val="0057308A"/>
    <w:rsid w:val="00573563"/>
    <w:rsid w:val="0057377F"/>
    <w:rsid w:val="00574286"/>
    <w:rsid w:val="005750D4"/>
    <w:rsid w:val="0057669D"/>
    <w:rsid w:val="00576A55"/>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87865"/>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0DDD"/>
    <w:rsid w:val="005A1B7A"/>
    <w:rsid w:val="005A22B2"/>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24"/>
    <w:rsid w:val="005B4ED6"/>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792"/>
    <w:rsid w:val="005C4A8A"/>
    <w:rsid w:val="005C547C"/>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445"/>
    <w:rsid w:val="005F0761"/>
    <w:rsid w:val="005F0D69"/>
    <w:rsid w:val="005F1E7D"/>
    <w:rsid w:val="005F3673"/>
    <w:rsid w:val="005F3EC5"/>
    <w:rsid w:val="005F44E8"/>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6BC"/>
    <w:rsid w:val="00605E14"/>
    <w:rsid w:val="00605FBC"/>
    <w:rsid w:val="006063D6"/>
    <w:rsid w:val="00607271"/>
    <w:rsid w:val="006074BC"/>
    <w:rsid w:val="00607E24"/>
    <w:rsid w:val="00610434"/>
    <w:rsid w:val="00611376"/>
    <w:rsid w:val="0061176E"/>
    <w:rsid w:val="006124A7"/>
    <w:rsid w:val="00612550"/>
    <w:rsid w:val="006128B1"/>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118"/>
    <w:rsid w:val="006262E4"/>
    <w:rsid w:val="006272D6"/>
    <w:rsid w:val="0063014D"/>
    <w:rsid w:val="0063016B"/>
    <w:rsid w:val="00630B2C"/>
    <w:rsid w:val="00630E51"/>
    <w:rsid w:val="00631085"/>
    <w:rsid w:val="00631568"/>
    <w:rsid w:val="0063217C"/>
    <w:rsid w:val="00632E53"/>
    <w:rsid w:val="00632F3A"/>
    <w:rsid w:val="006342CB"/>
    <w:rsid w:val="00634609"/>
    <w:rsid w:val="00634C6B"/>
    <w:rsid w:val="006357BE"/>
    <w:rsid w:val="00635950"/>
    <w:rsid w:val="00635AFA"/>
    <w:rsid w:val="00636123"/>
    <w:rsid w:val="00636A42"/>
    <w:rsid w:val="00636B3F"/>
    <w:rsid w:val="00636D77"/>
    <w:rsid w:val="00637B13"/>
    <w:rsid w:val="00640070"/>
    <w:rsid w:val="00643BB0"/>
    <w:rsid w:val="00643D71"/>
    <w:rsid w:val="00643E41"/>
    <w:rsid w:val="006443F2"/>
    <w:rsid w:val="0064475F"/>
    <w:rsid w:val="00644804"/>
    <w:rsid w:val="00644CC5"/>
    <w:rsid w:val="0064527D"/>
    <w:rsid w:val="006452DD"/>
    <w:rsid w:val="006457D7"/>
    <w:rsid w:val="00645FAF"/>
    <w:rsid w:val="00646080"/>
    <w:rsid w:val="00646163"/>
    <w:rsid w:val="00646428"/>
    <w:rsid w:val="00646F0E"/>
    <w:rsid w:val="00647455"/>
    <w:rsid w:val="00647C3D"/>
    <w:rsid w:val="006520FC"/>
    <w:rsid w:val="00652D50"/>
    <w:rsid w:val="00653736"/>
    <w:rsid w:val="00653AE1"/>
    <w:rsid w:val="006543B7"/>
    <w:rsid w:val="00655498"/>
    <w:rsid w:val="00655802"/>
    <w:rsid w:val="00656DBC"/>
    <w:rsid w:val="00657717"/>
    <w:rsid w:val="00660446"/>
    <w:rsid w:val="006609F7"/>
    <w:rsid w:val="00661C60"/>
    <w:rsid w:val="00662307"/>
    <w:rsid w:val="00662C89"/>
    <w:rsid w:val="00662FDD"/>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201F"/>
    <w:rsid w:val="00682874"/>
    <w:rsid w:val="00682AF3"/>
    <w:rsid w:val="00682C8B"/>
    <w:rsid w:val="00683555"/>
    <w:rsid w:val="006846CB"/>
    <w:rsid w:val="00684974"/>
    <w:rsid w:val="00684B93"/>
    <w:rsid w:val="00684D55"/>
    <w:rsid w:val="00685651"/>
    <w:rsid w:val="00685787"/>
    <w:rsid w:val="00685FF2"/>
    <w:rsid w:val="0068662D"/>
    <w:rsid w:val="00686CB6"/>
    <w:rsid w:val="00687C9C"/>
    <w:rsid w:val="00691501"/>
    <w:rsid w:val="00691D99"/>
    <w:rsid w:val="00692677"/>
    <w:rsid w:val="00693546"/>
    <w:rsid w:val="00693569"/>
    <w:rsid w:val="0069461E"/>
    <w:rsid w:val="006949C3"/>
    <w:rsid w:val="00694BAD"/>
    <w:rsid w:val="0069509F"/>
    <w:rsid w:val="00696077"/>
    <w:rsid w:val="006963AC"/>
    <w:rsid w:val="00696811"/>
    <w:rsid w:val="00696936"/>
    <w:rsid w:val="006A00A0"/>
    <w:rsid w:val="006A037C"/>
    <w:rsid w:val="006A09D7"/>
    <w:rsid w:val="006A0B58"/>
    <w:rsid w:val="006A0D13"/>
    <w:rsid w:val="006A1E17"/>
    <w:rsid w:val="006A25D3"/>
    <w:rsid w:val="006A2616"/>
    <w:rsid w:val="006A382D"/>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972"/>
    <w:rsid w:val="006C3AE7"/>
    <w:rsid w:val="006C3B76"/>
    <w:rsid w:val="006C3CBB"/>
    <w:rsid w:val="006C46D3"/>
    <w:rsid w:val="006C5580"/>
    <w:rsid w:val="006C5C64"/>
    <w:rsid w:val="006C6706"/>
    <w:rsid w:val="006C6BE4"/>
    <w:rsid w:val="006C6BF8"/>
    <w:rsid w:val="006C6EB5"/>
    <w:rsid w:val="006C7C55"/>
    <w:rsid w:val="006C7E0E"/>
    <w:rsid w:val="006D0107"/>
    <w:rsid w:val="006D03F5"/>
    <w:rsid w:val="006D03FC"/>
    <w:rsid w:val="006D0C50"/>
    <w:rsid w:val="006D1211"/>
    <w:rsid w:val="006D1DAB"/>
    <w:rsid w:val="006D2DE6"/>
    <w:rsid w:val="006D3FA0"/>
    <w:rsid w:val="006D432D"/>
    <w:rsid w:val="006D5CB2"/>
    <w:rsid w:val="006D5CCC"/>
    <w:rsid w:val="006D78CC"/>
    <w:rsid w:val="006D7C51"/>
    <w:rsid w:val="006D7C90"/>
    <w:rsid w:val="006D7F7A"/>
    <w:rsid w:val="006E2468"/>
    <w:rsid w:val="006E297C"/>
    <w:rsid w:val="006E3320"/>
    <w:rsid w:val="006E35CA"/>
    <w:rsid w:val="006E3642"/>
    <w:rsid w:val="006E3C6D"/>
    <w:rsid w:val="006E4F6C"/>
    <w:rsid w:val="006E5685"/>
    <w:rsid w:val="006E5BD5"/>
    <w:rsid w:val="006E5D4A"/>
    <w:rsid w:val="006E6AC1"/>
    <w:rsid w:val="006E6DE6"/>
    <w:rsid w:val="006E6F58"/>
    <w:rsid w:val="006E75A7"/>
    <w:rsid w:val="006E7EC1"/>
    <w:rsid w:val="006F0748"/>
    <w:rsid w:val="006F19E0"/>
    <w:rsid w:val="006F211C"/>
    <w:rsid w:val="006F26D3"/>
    <w:rsid w:val="006F30C3"/>
    <w:rsid w:val="006F4D6B"/>
    <w:rsid w:val="006F636E"/>
    <w:rsid w:val="006F75AC"/>
    <w:rsid w:val="00701A28"/>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1BE8"/>
    <w:rsid w:val="00712520"/>
    <w:rsid w:val="0071299C"/>
    <w:rsid w:val="007134C0"/>
    <w:rsid w:val="00714B84"/>
    <w:rsid w:val="007153E3"/>
    <w:rsid w:val="00715D84"/>
    <w:rsid w:val="00716307"/>
    <w:rsid w:val="00716354"/>
    <w:rsid w:val="0071698F"/>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725D"/>
    <w:rsid w:val="007372E6"/>
    <w:rsid w:val="00737CD9"/>
    <w:rsid w:val="007405F4"/>
    <w:rsid w:val="00740A33"/>
    <w:rsid w:val="00741DE0"/>
    <w:rsid w:val="0074214C"/>
    <w:rsid w:val="007431CE"/>
    <w:rsid w:val="00743A94"/>
    <w:rsid w:val="00743F05"/>
    <w:rsid w:val="00745340"/>
    <w:rsid w:val="00745B43"/>
    <w:rsid w:val="00746C44"/>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77535"/>
    <w:rsid w:val="00780421"/>
    <w:rsid w:val="007821E4"/>
    <w:rsid w:val="00782979"/>
    <w:rsid w:val="007835BF"/>
    <w:rsid w:val="00783AAB"/>
    <w:rsid w:val="00784003"/>
    <w:rsid w:val="0078543A"/>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5178"/>
    <w:rsid w:val="00795D7B"/>
    <w:rsid w:val="0079630D"/>
    <w:rsid w:val="00796554"/>
    <w:rsid w:val="00796839"/>
    <w:rsid w:val="00796B22"/>
    <w:rsid w:val="00797609"/>
    <w:rsid w:val="007A0651"/>
    <w:rsid w:val="007A095C"/>
    <w:rsid w:val="007A2A0D"/>
    <w:rsid w:val="007A2B6C"/>
    <w:rsid w:val="007A31F7"/>
    <w:rsid w:val="007A3A71"/>
    <w:rsid w:val="007A46A5"/>
    <w:rsid w:val="007A5375"/>
    <w:rsid w:val="007A5A54"/>
    <w:rsid w:val="007A5C12"/>
    <w:rsid w:val="007A6A1B"/>
    <w:rsid w:val="007A6B59"/>
    <w:rsid w:val="007A6FD3"/>
    <w:rsid w:val="007A7A38"/>
    <w:rsid w:val="007B02A9"/>
    <w:rsid w:val="007B0B69"/>
    <w:rsid w:val="007B15DB"/>
    <w:rsid w:val="007B166C"/>
    <w:rsid w:val="007B2502"/>
    <w:rsid w:val="007B2E6D"/>
    <w:rsid w:val="007B37A2"/>
    <w:rsid w:val="007B4573"/>
    <w:rsid w:val="007B4AED"/>
    <w:rsid w:val="007B525C"/>
    <w:rsid w:val="007B62E4"/>
    <w:rsid w:val="007B7363"/>
    <w:rsid w:val="007B746C"/>
    <w:rsid w:val="007C0834"/>
    <w:rsid w:val="007C0AC8"/>
    <w:rsid w:val="007C1B96"/>
    <w:rsid w:val="007C1C6F"/>
    <w:rsid w:val="007C3200"/>
    <w:rsid w:val="007C3740"/>
    <w:rsid w:val="007C4886"/>
    <w:rsid w:val="007C5067"/>
    <w:rsid w:val="007C5D3D"/>
    <w:rsid w:val="007C6215"/>
    <w:rsid w:val="007C749D"/>
    <w:rsid w:val="007D0035"/>
    <w:rsid w:val="007D0418"/>
    <w:rsid w:val="007D07E4"/>
    <w:rsid w:val="007D0E45"/>
    <w:rsid w:val="007D0EB0"/>
    <w:rsid w:val="007D15E5"/>
    <w:rsid w:val="007D17E1"/>
    <w:rsid w:val="007D1B1A"/>
    <w:rsid w:val="007D1BDC"/>
    <w:rsid w:val="007D2641"/>
    <w:rsid w:val="007D2795"/>
    <w:rsid w:val="007D4985"/>
    <w:rsid w:val="007D4D89"/>
    <w:rsid w:val="007D4F32"/>
    <w:rsid w:val="007D5264"/>
    <w:rsid w:val="007D6524"/>
    <w:rsid w:val="007D73E5"/>
    <w:rsid w:val="007D7EB7"/>
    <w:rsid w:val="007E131F"/>
    <w:rsid w:val="007E1588"/>
    <w:rsid w:val="007E1612"/>
    <w:rsid w:val="007E19A4"/>
    <w:rsid w:val="007E2598"/>
    <w:rsid w:val="007E26B5"/>
    <w:rsid w:val="007E3609"/>
    <w:rsid w:val="007E492B"/>
    <w:rsid w:val="007E54AB"/>
    <w:rsid w:val="007E556F"/>
    <w:rsid w:val="007E5C8D"/>
    <w:rsid w:val="007E60F8"/>
    <w:rsid w:val="007E64B3"/>
    <w:rsid w:val="007E69AB"/>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2CA8"/>
    <w:rsid w:val="00803774"/>
    <w:rsid w:val="00803D4D"/>
    <w:rsid w:val="00804AA9"/>
    <w:rsid w:val="00805CEF"/>
    <w:rsid w:val="00805F52"/>
    <w:rsid w:val="00806300"/>
    <w:rsid w:val="00806A2A"/>
    <w:rsid w:val="00807415"/>
    <w:rsid w:val="00807CB9"/>
    <w:rsid w:val="00807D20"/>
    <w:rsid w:val="0081028D"/>
    <w:rsid w:val="00810623"/>
    <w:rsid w:val="008107D8"/>
    <w:rsid w:val="00810C95"/>
    <w:rsid w:val="008110E1"/>
    <w:rsid w:val="00811AD3"/>
    <w:rsid w:val="008124DE"/>
    <w:rsid w:val="0081377D"/>
    <w:rsid w:val="0081396A"/>
    <w:rsid w:val="00813F83"/>
    <w:rsid w:val="00814448"/>
    <w:rsid w:val="0081460E"/>
    <w:rsid w:val="0081592D"/>
    <w:rsid w:val="00815B8B"/>
    <w:rsid w:val="00815BED"/>
    <w:rsid w:val="00816148"/>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1D6"/>
    <w:rsid w:val="00824561"/>
    <w:rsid w:val="008247EB"/>
    <w:rsid w:val="00824A16"/>
    <w:rsid w:val="00824B4D"/>
    <w:rsid w:val="0082512F"/>
    <w:rsid w:val="008253C1"/>
    <w:rsid w:val="008256D1"/>
    <w:rsid w:val="00825BBB"/>
    <w:rsid w:val="00826549"/>
    <w:rsid w:val="00826E8D"/>
    <w:rsid w:val="008272AC"/>
    <w:rsid w:val="008273A1"/>
    <w:rsid w:val="008307AF"/>
    <w:rsid w:val="008314AD"/>
    <w:rsid w:val="00832F35"/>
    <w:rsid w:val="00833A78"/>
    <w:rsid w:val="00833D1C"/>
    <w:rsid w:val="0083436C"/>
    <w:rsid w:val="00834924"/>
    <w:rsid w:val="008350AC"/>
    <w:rsid w:val="0083617A"/>
    <w:rsid w:val="008371B5"/>
    <w:rsid w:val="008375B3"/>
    <w:rsid w:val="008377AD"/>
    <w:rsid w:val="00837BFB"/>
    <w:rsid w:val="008406C4"/>
    <w:rsid w:val="00840967"/>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579BD"/>
    <w:rsid w:val="00860459"/>
    <w:rsid w:val="008612DD"/>
    <w:rsid w:val="00861EF6"/>
    <w:rsid w:val="00863010"/>
    <w:rsid w:val="00863255"/>
    <w:rsid w:val="00863735"/>
    <w:rsid w:val="00864083"/>
    <w:rsid w:val="008647A2"/>
    <w:rsid w:val="00864ACB"/>
    <w:rsid w:val="00865053"/>
    <w:rsid w:val="00865608"/>
    <w:rsid w:val="00865ADF"/>
    <w:rsid w:val="00865EE2"/>
    <w:rsid w:val="00867871"/>
    <w:rsid w:val="0087116A"/>
    <w:rsid w:val="008712A6"/>
    <w:rsid w:val="0087200D"/>
    <w:rsid w:val="0087295B"/>
    <w:rsid w:val="0087473D"/>
    <w:rsid w:val="00874A4F"/>
    <w:rsid w:val="0087534F"/>
    <w:rsid w:val="0087630C"/>
    <w:rsid w:val="0087659F"/>
    <w:rsid w:val="008765BE"/>
    <w:rsid w:val="00877E43"/>
    <w:rsid w:val="00880158"/>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90202"/>
    <w:rsid w:val="00890C12"/>
    <w:rsid w:val="00891542"/>
    <w:rsid w:val="008926D9"/>
    <w:rsid w:val="0089296B"/>
    <w:rsid w:val="00892D26"/>
    <w:rsid w:val="00892F04"/>
    <w:rsid w:val="00892F34"/>
    <w:rsid w:val="008933D6"/>
    <w:rsid w:val="00893759"/>
    <w:rsid w:val="0089416D"/>
    <w:rsid w:val="0089465A"/>
    <w:rsid w:val="00894921"/>
    <w:rsid w:val="00894A47"/>
    <w:rsid w:val="00895072"/>
    <w:rsid w:val="008953D4"/>
    <w:rsid w:val="0089542F"/>
    <w:rsid w:val="008954B2"/>
    <w:rsid w:val="00895754"/>
    <w:rsid w:val="00895D0B"/>
    <w:rsid w:val="008961B4"/>
    <w:rsid w:val="008961F6"/>
    <w:rsid w:val="008962CB"/>
    <w:rsid w:val="0089663D"/>
    <w:rsid w:val="008967A6"/>
    <w:rsid w:val="00897BE5"/>
    <w:rsid w:val="008A032F"/>
    <w:rsid w:val="008A1CF0"/>
    <w:rsid w:val="008A21AC"/>
    <w:rsid w:val="008A2628"/>
    <w:rsid w:val="008A272F"/>
    <w:rsid w:val="008A295D"/>
    <w:rsid w:val="008A2A26"/>
    <w:rsid w:val="008A3EE1"/>
    <w:rsid w:val="008A4994"/>
    <w:rsid w:val="008A5409"/>
    <w:rsid w:val="008A55B1"/>
    <w:rsid w:val="008A56A2"/>
    <w:rsid w:val="008A5849"/>
    <w:rsid w:val="008A5DF2"/>
    <w:rsid w:val="008A6046"/>
    <w:rsid w:val="008A6228"/>
    <w:rsid w:val="008A687B"/>
    <w:rsid w:val="008A7339"/>
    <w:rsid w:val="008A7C05"/>
    <w:rsid w:val="008B059E"/>
    <w:rsid w:val="008B07CD"/>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989"/>
    <w:rsid w:val="008B5DDB"/>
    <w:rsid w:val="008B6D60"/>
    <w:rsid w:val="008B708C"/>
    <w:rsid w:val="008B72AE"/>
    <w:rsid w:val="008B745C"/>
    <w:rsid w:val="008B753B"/>
    <w:rsid w:val="008B7909"/>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1C91"/>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0F75"/>
    <w:rsid w:val="008E10CF"/>
    <w:rsid w:val="008E142C"/>
    <w:rsid w:val="008E16B7"/>
    <w:rsid w:val="008E21E5"/>
    <w:rsid w:val="008E296A"/>
    <w:rsid w:val="008E3547"/>
    <w:rsid w:val="008E38AE"/>
    <w:rsid w:val="008E401A"/>
    <w:rsid w:val="008E4B51"/>
    <w:rsid w:val="008E4E82"/>
    <w:rsid w:val="008E6081"/>
    <w:rsid w:val="008E6492"/>
    <w:rsid w:val="008E64AF"/>
    <w:rsid w:val="008E739E"/>
    <w:rsid w:val="008E7791"/>
    <w:rsid w:val="008E7EF3"/>
    <w:rsid w:val="008F03B4"/>
    <w:rsid w:val="008F05B0"/>
    <w:rsid w:val="008F088C"/>
    <w:rsid w:val="008F0DFC"/>
    <w:rsid w:val="008F18C7"/>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519"/>
    <w:rsid w:val="00904721"/>
    <w:rsid w:val="009050D1"/>
    <w:rsid w:val="00905225"/>
    <w:rsid w:val="009060DB"/>
    <w:rsid w:val="00906231"/>
    <w:rsid w:val="00906478"/>
    <w:rsid w:val="00906BD2"/>
    <w:rsid w:val="00906C89"/>
    <w:rsid w:val="00906D24"/>
    <w:rsid w:val="00907822"/>
    <w:rsid w:val="00907935"/>
    <w:rsid w:val="00907970"/>
    <w:rsid w:val="00907E6A"/>
    <w:rsid w:val="0091008C"/>
    <w:rsid w:val="00911331"/>
    <w:rsid w:val="00911CA2"/>
    <w:rsid w:val="00911E88"/>
    <w:rsid w:val="00912B71"/>
    <w:rsid w:val="00912D68"/>
    <w:rsid w:val="00913016"/>
    <w:rsid w:val="009131CA"/>
    <w:rsid w:val="00913C77"/>
    <w:rsid w:val="00914C9A"/>
    <w:rsid w:val="00915030"/>
    <w:rsid w:val="009158C3"/>
    <w:rsid w:val="00916176"/>
    <w:rsid w:val="009168EF"/>
    <w:rsid w:val="00917C63"/>
    <w:rsid w:val="009200A3"/>
    <w:rsid w:val="009209EF"/>
    <w:rsid w:val="0092134C"/>
    <w:rsid w:val="00921366"/>
    <w:rsid w:val="009214F7"/>
    <w:rsid w:val="00921CA8"/>
    <w:rsid w:val="00923AAA"/>
    <w:rsid w:val="0092420F"/>
    <w:rsid w:val="00924B4E"/>
    <w:rsid w:val="009266D1"/>
    <w:rsid w:val="00926B9A"/>
    <w:rsid w:val="00927256"/>
    <w:rsid w:val="009273C0"/>
    <w:rsid w:val="00927458"/>
    <w:rsid w:val="009275FC"/>
    <w:rsid w:val="00930DC7"/>
    <w:rsid w:val="00931109"/>
    <w:rsid w:val="009317F6"/>
    <w:rsid w:val="00931831"/>
    <w:rsid w:val="009322EF"/>
    <w:rsid w:val="009323A9"/>
    <w:rsid w:val="00932FBA"/>
    <w:rsid w:val="0093372E"/>
    <w:rsid w:val="0093454B"/>
    <w:rsid w:val="009350A3"/>
    <w:rsid w:val="00935826"/>
    <w:rsid w:val="00935F12"/>
    <w:rsid w:val="009376E1"/>
    <w:rsid w:val="009379E3"/>
    <w:rsid w:val="00937A21"/>
    <w:rsid w:val="00937BBD"/>
    <w:rsid w:val="00937CA1"/>
    <w:rsid w:val="00940078"/>
    <w:rsid w:val="00940BE1"/>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43"/>
    <w:rsid w:val="009518CB"/>
    <w:rsid w:val="00951984"/>
    <w:rsid w:val="00952156"/>
    <w:rsid w:val="00952B11"/>
    <w:rsid w:val="00952CD9"/>
    <w:rsid w:val="00952D9D"/>
    <w:rsid w:val="00953009"/>
    <w:rsid w:val="00954D32"/>
    <w:rsid w:val="00954E9D"/>
    <w:rsid w:val="0095547B"/>
    <w:rsid w:val="00957229"/>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5F4A"/>
    <w:rsid w:val="009670A3"/>
    <w:rsid w:val="0096714F"/>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CC6"/>
    <w:rsid w:val="00982FD3"/>
    <w:rsid w:val="00984492"/>
    <w:rsid w:val="0098489D"/>
    <w:rsid w:val="00984BEA"/>
    <w:rsid w:val="009854F9"/>
    <w:rsid w:val="0098643D"/>
    <w:rsid w:val="00986AAE"/>
    <w:rsid w:val="00986E93"/>
    <w:rsid w:val="00987E3B"/>
    <w:rsid w:val="00987EC5"/>
    <w:rsid w:val="009915CF"/>
    <w:rsid w:val="009917C4"/>
    <w:rsid w:val="0099188F"/>
    <w:rsid w:val="00991D20"/>
    <w:rsid w:val="00991ECA"/>
    <w:rsid w:val="00991FA6"/>
    <w:rsid w:val="00992374"/>
    <w:rsid w:val="00992DB5"/>
    <w:rsid w:val="009941AC"/>
    <w:rsid w:val="009949A5"/>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2CA"/>
    <w:rsid w:val="009A14A4"/>
    <w:rsid w:val="009A1B60"/>
    <w:rsid w:val="009A2191"/>
    <w:rsid w:val="009A229E"/>
    <w:rsid w:val="009A2692"/>
    <w:rsid w:val="009A269B"/>
    <w:rsid w:val="009A29EC"/>
    <w:rsid w:val="009A39B6"/>
    <w:rsid w:val="009A3B7C"/>
    <w:rsid w:val="009A403E"/>
    <w:rsid w:val="009A4703"/>
    <w:rsid w:val="009A4F36"/>
    <w:rsid w:val="009A56CF"/>
    <w:rsid w:val="009A57D1"/>
    <w:rsid w:val="009A590E"/>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5BC"/>
    <w:rsid w:val="009B4664"/>
    <w:rsid w:val="009B4B40"/>
    <w:rsid w:val="009B57EA"/>
    <w:rsid w:val="009B5D4E"/>
    <w:rsid w:val="009B61B5"/>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D71FF"/>
    <w:rsid w:val="009E06CD"/>
    <w:rsid w:val="009E0EE0"/>
    <w:rsid w:val="009E1ABF"/>
    <w:rsid w:val="009E1DC7"/>
    <w:rsid w:val="009E2468"/>
    <w:rsid w:val="009E2F78"/>
    <w:rsid w:val="009E4077"/>
    <w:rsid w:val="009E4A18"/>
    <w:rsid w:val="009E4DD3"/>
    <w:rsid w:val="009E5308"/>
    <w:rsid w:val="009E5329"/>
    <w:rsid w:val="009E5424"/>
    <w:rsid w:val="009E59EA"/>
    <w:rsid w:val="009E5D16"/>
    <w:rsid w:val="009E7773"/>
    <w:rsid w:val="009F05B8"/>
    <w:rsid w:val="009F05D7"/>
    <w:rsid w:val="009F0F03"/>
    <w:rsid w:val="009F16AB"/>
    <w:rsid w:val="009F2931"/>
    <w:rsid w:val="009F2965"/>
    <w:rsid w:val="009F2A80"/>
    <w:rsid w:val="009F2B89"/>
    <w:rsid w:val="009F3560"/>
    <w:rsid w:val="009F37E1"/>
    <w:rsid w:val="009F43AC"/>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07A3"/>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1B52"/>
    <w:rsid w:val="00A22BD5"/>
    <w:rsid w:val="00A22E76"/>
    <w:rsid w:val="00A232BF"/>
    <w:rsid w:val="00A2354F"/>
    <w:rsid w:val="00A24107"/>
    <w:rsid w:val="00A24398"/>
    <w:rsid w:val="00A2439D"/>
    <w:rsid w:val="00A26194"/>
    <w:rsid w:val="00A2685A"/>
    <w:rsid w:val="00A2690F"/>
    <w:rsid w:val="00A269AA"/>
    <w:rsid w:val="00A26C08"/>
    <w:rsid w:val="00A274B5"/>
    <w:rsid w:val="00A27D73"/>
    <w:rsid w:val="00A308D6"/>
    <w:rsid w:val="00A30EB8"/>
    <w:rsid w:val="00A31107"/>
    <w:rsid w:val="00A31741"/>
    <w:rsid w:val="00A31C74"/>
    <w:rsid w:val="00A320B7"/>
    <w:rsid w:val="00A32100"/>
    <w:rsid w:val="00A323B0"/>
    <w:rsid w:val="00A32946"/>
    <w:rsid w:val="00A3297F"/>
    <w:rsid w:val="00A33213"/>
    <w:rsid w:val="00A33560"/>
    <w:rsid w:val="00A3389C"/>
    <w:rsid w:val="00A33924"/>
    <w:rsid w:val="00A34C03"/>
    <w:rsid w:val="00A34DD1"/>
    <w:rsid w:val="00A34EC4"/>
    <w:rsid w:val="00A358CE"/>
    <w:rsid w:val="00A35DBD"/>
    <w:rsid w:val="00A36C98"/>
    <w:rsid w:val="00A36CC8"/>
    <w:rsid w:val="00A36F20"/>
    <w:rsid w:val="00A37343"/>
    <w:rsid w:val="00A37408"/>
    <w:rsid w:val="00A37B49"/>
    <w:rsid w:val="00A37EB8"/>
    <w:rsid w:val="00A4048C"/>
    <w:rsid w:val="00A40839"/>
    <w:rsid w:val="00A40F58"/>
    <w:rsid w:val="00A418F4"/>
    <w:rsid w:val="00A41C87"/>
    <w:rsid w:val="00A421B9"/>
    <w:rsid w:val="00A42973"/>
    <w:rsid w:val="00A44BD2"/>
    <w:rsid w:val="00A45794"/>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5973"/>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2473"/>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121E"/>
    <w:rsid w:val="00A81648"/>
    <w:rsid w:val="00A81B2F"/>
    <w:rsid w:val="00A81E2C"/>
    <w:rsid w:val="00A8245E"/>
    <w:rsid w:val="00A8369B"/>
    <w:rsid w:val="00A8395E"/>
    <w:rsid w:val="00A83ACC"/>
    <w:rsid w:val="00A83D0C"/>
    <w:rsid w:val="00A843E2"/>
    <w:rsid w:val="00A84B85"/>
    <w:rsid w:val="00A8538B"/>
    <w:rsid w:val="00A859E2"/>
    <w:rsid w:val="00A85B25"/>
    <w:rsid w:val="00A85D75"/>
    <w:rsid w:val="00A85E31"/>
    <w:rsid w:val="00A86065"/>
    <w:rsid w:val="00A86AA1"/>
    <w:rsid w:val="00A86E6F"/>
    <w:rsid w:val="00A875C0"/>
    <w:rsid w:val="00A87637"/>
    <w:rsid w:val="00A87C37"/>
    <w:rsid w:val="00A87CD4"/>
    <w:rsid w:val="00A900CB"/>
    <w:rsid w:val="00A904F9"/>
    <w:rsid w:val="00A917E8"/>
    <w:rsid w:val="00A91EFD"/>
    <w:rsid w:val="00A92404"/>
    <w:rsid w:val="00A92BE9"/>
    <w:rsid w:val="00A92FBA"/>
    <w:rsid w:val="00A93142"/>
    <w:rsid w:val="00A931AC"/>
    <w:rsid w:val="00A93500"/>
    <w:rsid w:val="00A945D3"/>
    <w:rsid w:val="00A94623"/>
    <w:rsid w:val="00A95546"/>
    <w:rsid w:val="00A9571F"/>
    <w:rsid w:val="00A9626D"/>
    <w:rsid w:val="00A96C8F"/>
    <w:rsid w:val="00A96E62"/>
    <w:rsid w:val="00A9720A"/>
    <w:rsid w:val="00AA00E5"/>
    <w:rsid w:val="00AA10F7"/>
    <w:rsid w:val="00AA1469"/>
    <w:rsid w:val="00AA1861"/>
    <w:rsid w:val="00AA1E86"/>
    <w:rsid w:val="00AA2C0A"/>
    <w:rsid w:val="00AA2C38"/>
    <w:rsid w:val="00AA2FB8"/>
    <w:rsid w:val="00AA331C"/>
    <w:rsid w:val="00AA3641"/>
    <w:rsid w:val="00AA44C0"/>
    <w:rsid w:val="00AA44D3"/>
    <w:rsid w:val="00AA4632"/>
    <w:rsid w:val="00AA4F4B"/>
    <w:rsid w:val="00AA4FA5"/>
    <w:rsid w:val="00AA5A6F"/>
    <w:rsid w:val="00AA5AFF"/>
    <w:rsid w:val="00AA637C"/>
    <w:rsid w:val="00AA66A0"/>
    <w:rsid w:val="00AA6F1A"/>
    <w:rsid w:val="00AA7959"/>
    <w:rsid w:val="00AA79F6"/>
    <w:rsid w:val="00AA7E4E"/>
    <w:rsid w:val="00AA7E7E"/>
    <w:rsid w:val="00AB0085"/>
    <w:rsid w:val="00AB1933"/>
    <w:rsid w:val="00AB1E74"/>
    <w:rsid w:val="00AB2BBA"/>
    <w:rsid w:val="00AB2F3A"/>
    <w:rsid w:val="00AB3832"/>
    <w:rsid w:val="00AB3C9E"/>
    <w:rsid w:val="00AB5779"/>
    <w:rsid w:val="00AB5AF2"/>
    <w:rsid w:val="00AB5C4E"/>
    <w:rsid w:val="00AB69F7"/>
    <w:rsid w:val="00AB6C87"/>
    <w:rsid w:val="00AC0124"/>
    <w:rsid w:val="00AC093C"/>
    <w:rsid w:val="00AC184A"/>
    <w:rsid w:val="00AC1E93"/>
    <w:rsid w:val="00AC2479"/>
    <w:rsid w:val="00AC28A9"/>
    <w:rsid w:val="00AC3018"/>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A07"/>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45F"/>
    <w:rsid w:val="00AE3B27"/>
    <w:rsid w:val="00AE3E87"/>
    <w:rsid w:val="00AE41BD"/>
    <w:rsid w:val="00AE4B46"/>
    <w:rsid w:val="00AE4BDC"/>
    <w:rsid w:val="00AE4FC1"/>
    <w:rsid w:val="00AE5E10"/>
    <w:rsid w:val="00AE5F09"/>
    <w:rsid w:val="00AE6213"/>
    <w:rsid w:val="00AE68C0"/>
    <w:rsid w:val="00AE6F32"/>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5D6B"/>
    <w:rsid w:val="00B16468"/>
    <w:rsid w:val="00B16A1D"/>
    <w:rsid w:val="00B17739"/>
    <w:rsid w:val="00B17E8A"/>
    <w:rsid w:val="00B204AB"/>
    <w:rsid w:val="00B20BFC"/>
    <w:rsid w:val="00B210F8"/>
    <w:rsid w:val="00B21975"/>
    <w:rsid w:val="00B21F77"/>
    <w:rsid w:val="00B23A3E"/>
    <w:rsid w:val="00B23EC3"/>
    <w:rsid w:val="00B23F8A"/>
    <w:rsid w:val="00B2682F"/>
    <w:rsid w:val="00B2691D"/>
    <w:rsid w:val="00B26C44"/>
    <w:rsid w:val="00B27AC5"/>
    <w:rsid w:val="00B3054D"/>
    <w:rsid w:val="00B3086B"/>
    <w:rsid w:val="00B30AA3"/>
    <w:rsid w:val="00B31217"/>
    <w:rsid w:val="00B31277"/>
    <w:rsid w:val="00B32002"/>
    <w:rsid w:val="00B322AD"/>
    <w:rsid w:val="00B3237C"/>
    <w:rsid w:val="00B32CF2"/>
    <w:rsid w:val="00B32F2D"/>
    <w:rsid w:val="00B3302D"/>
    <w:rsid w:val="00B33694"/>
    <w:rsid w:val="00B33B6B"/>
    <w:rsid w:val="00B33D21"/>
    <w:rsid w:val="00B33FC6"/>
    <w:rsid w:val="00B34664"/>
    <w:rsid w:val="00B34A3B"/>
    <w:rsid w:val="00B355D9"/>
    <w:rsid w:val="00B35F3E"/>
    <w:rsid w:val="00B35F7D"/>
    <w:rsid w:val="00B3618E"/>
    <w:rsid w:val="00B3687F"/>
    <w:rsid w:val="00B37CD9"/>
    <w:rsid w:val="00B4005D"/>
    <w:rsid w:val="00B40066"/>
    <w:rsid w:val="00B40089"/>
    <w:rsid w:val="00B41444"/>
    <w:rsid w:val="00B41889"/>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730"/>
    <w:rsid w:val="00B51883"/>
    <w:rsid w:val="00B51B28"/>
    <w:rsid w:val="00B52657"/>
    <w:rsid w:val="00B533C2"/>
    <w:rsid w:val="00B53C6D"/>
    <w:rsid w:val="00B5439B"/>
    <w:rsid w:val="00B54E2A"/>
    <w:rsid w:val="00B55A5B"/>
    <w:rsid w:val="00B56524"/>
    <w:rsid w:val="00B5706E"/>
    <w:rsid w:val="00B57282"/>
    <w:rsid w:val="00B57346"/>
    <w:rsid w:val="00B57EA0"/>
    <w:rsid w:val="00B61035"/>
    <w:rsid w:val="00B61772"/>
    <w:rsid w:val="00B61DE8"/>
    <w:rsid w:val="00B6244E"/>
    <w:rsid w:val="00B6248C"/>
    <w:rsid w:val="00B62E46"/>
    <w:rsid w:val="00B62EE6"/>
    <w:rsid w:val="00B62FE0"/>
    <w:rsid w:val="00B63C9E"/>
    <w:rsid w:val="00B642A8"/>
    <w:rsid w:val="00B646C3"/>
    <w:rsid w:val="00B65581"/>
    <w:rsid w:val="00B664D7"/>
    <w:rsid w:val="00B6716C"/>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7BF"/>
    <w:rsid w:val="00B81832"/>
    <w:rsid w:val="00B81E49"/>
    <w:rsid w:val="00B81F9F"/>
    <w:rsid w:val="00B8222B"/>
    <w:rsid w:val="00B822CB"/>
    <w:rsid w:val="00B82776"/>
    <w:rsid w:val="00B83D77"/>
    <w:rsid w:val="00B84A91"/>
    <w:rsid w:val="00B84BFD"/>
    <w:rsid w:val="00B85710"/>
    <w:rsid w:val="00B8595F"/>
    <w:rsid w:val="00B86A5B"/>
    <w:rsid w:val="00B86E54"/>
    <w:rsid w:val="00B86E5A"/>
    <w:rsid w:val="00B8777F"/>
    <w:rsid w:val="00B87F06"/>
    <w:rsid w:val="00B90694"/>
    <w:rsid w:val="00B906EF"/>
    <w:rsid w:val="00B91A6D"/>
    <w:rsid w:val="00B91C9B"/>
    <w:rsid w:val="00B927EE"/>
    <w:rsid w:val="00B93C9F"/>
    <w:rsid w:val="00B94555"/>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8A4"/>
    <w:rsid w:val="00BA48CE"/>
    <w:rsid w:val="00BA50BB"/>
    <w:rsid w:val="00BA5120"/>
    <w:rsid w:val="00BA55DC"/>
    <w:rsid w:val="00BA5A9B"/>
    <w:rsid w:val="00BA620D"/>
    <w:rsid w:val="00BA6F43"/>
    <w:rsid w:val="00BA79F9"/>
    <w:rsid w:val="00BB06B5"/>
    <w:rsid w:val="00BB0B72"/>
    <w:rsid w:val="00BB1CC3"/>
    <w:rsid w:val="00BB1E41"/>
    <w:rsid w:val="00BB2674"/>
    <w:rsid w:val="00BB45F3"/>
    <w:rsid w:val="00BB4CE3"/>
    <w:rsid w:val="00BB5ED3"/>
    <w:rsid w:val="00BB617D"/>
    <w:rsid w:val="00BB6BA0"/>
    <w:rsid w:val="00BB6BE1"/>
    <w:rsid w:val="00BB6E89"/>
    <w:rsid w:val="00BB6FB6"/>
    <w:rsid w:val="00BB78AC"/>
    <w:rsid w:val="00BB7DD7"/>
    <w:rsid w:val="00BB7ED8"/>
    <w:rsid w:val="00BC00F1"/>
    <w:rsid w:val="00BC0DFC"/>
    <w:rsid w:val="00BC1AE7"/>
    <w:rsid w:val="00BC2149"/>
    <w:rsid w:val="00BC2889"/>
    <w:rsid w:val="00BC329D"/>
    <w:rsid w:val="00BC3564"/>
    <w:rsid w:val="00BC363A"/>
    <w:rsid w:val="00BC4B3F"/>
    <w:rsid w:val="00BC4DAB"/>
    <w:rsid w:val="00BC5604"/>
    <w:rsid w:val="00BC6226"/>
    <w:rsid w:val="00BC63BC"/>
    <w:rsid w:val="00BC6488"/>
    <w:rsid w:val="00BC66D6"/>
    <w:rsid w:val="00BC6F3D"/>
    <w:rsid w:val="00BC7081"/>
    <w:rsid w:val="00BC709D"/>
    <w:rsid w:val="00BC7830"/>
    <w:rsid w:val="00BD0C18"/>
    <w:rsid w:val="00BD118D"/>
    <w:rsid w:val="00BD1FFB"/>
    <w:rsid w:val="00BD2390"/>
    <w:rsid w:val="00BD29AF"/>
    <w:rsid w:val="00BD29DF"/>
    <w:rsid w:val="00BD3137"/>
    <w:rsid w:val="00BD3150"/>
    <w:rsid w:val="00BD3E14"/>
    <w:rsid w:val="00BD3E47"/>
    <w:rsid w:val="00BD4405"/>
    <w:rsid w:val="00BD5906"/>
    <w:rsid w:val="00BD5ACE"/>
    <w:rsid w:val="00BD60B5"/>
    <w:rsid w:val="00BD6302"/>
    <w:rsid w:val="00BD6C2A"/>
    <w:rsid w:val="00BE0129"/>
    <w:rsid w:val="00BE140C"/>
    <w:rsid w:val="00BE1862"/>
    <w:rsid w:val="00BE1909"/>
    <w:rsid w:val="00BE1C2A"/>
    <w:rsid w:val="00BE23AE"/>
    <w:rsid w:val="00BE24E7"/>
    <w:rsid w:val="00BE2655"/>
    <w:rsid w:val="00BE294B"/>
    <w:rsid w:val="00BE2D0C"/>
    <w:rsid w:val="00BE32B7"/>
    <w:rsid w:val="00BE38A5"/>
    <w:rsid w:val="00BE3D83"/>
    <w:rsid w:val="00BE451B"/>
    <w:rsid w:val="00BE4C13"/>
    <w:rsid w:val="00BE4E35"/>
    <w:rsid w:val="00BE5476"/>
    <w:rsid w:val="00BE580A"/>
    <w:rsid w:val="00BE64A6"/>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016E"/>
    <w:rsid w:val="00C01AA2"/>
    <w:rsid w:val="00C02164"/>
    <w:rsid w:val="00C02CB4"/>
    <w:rsid w:val="00C02DFB"/>
    <w:rsid w:val="00C03B65"/>
    <w:rsid w:val="00C04011"/>
    <w:rsid w:val="00C0503F"/>
    <w:rsid w:val="00C05307"/>
    <w:rsid w:val="00C05320"/>
    <w:rsid w:val="00C05855"/>
    <w:rsid w:val="00C05B94"/>
    <w:rsid w:val="00C05EDE"/>
    <w:rsid w:val="00C06BF7"/>
    <w:rsid w:val="00C07F55"/>
    <w:rsid w:val="00C10314"/>
    <w:rsid w:val="00C11104"/>
    <w:rsid w:val="00C11362"/>
    <w:rsid w:val="00C11913"/>
    <w:rsid w:val="00C13B78"/>
    <w:rsid w:val="00C13E99"/>
    <w:rsid w:val="00C15684"/>
    <w:rsid w:val="00C16027"/>
    <w:rsid w:val="00C16715"/>
    <w:rsid w:val="00C16892"/>
    <w:rsid w:val="00C17C21"/>
    <w:rsid w:val="00C17D49"/>
    <w:rsid w:val="00C17FAC"/>
    <w:rsid w:val="00C17FE6"/>
    <w:rsid w:val="00C20175"/>
    <w:rsid w:val="00C20224"/>
    <w:rsid w:val="00C20BE1"/>
    <w:rsid w:val="00C20C50"/>
    <w:rsid w:val="00C20EF7"/>
    <w:rsid w:val="00C21218"/>
    <w:rsid w:val="00C2147A"/>
    <w:rsid w:val="00C226C2"/>
    <w:rsid w:val="00C22D10"/>
    <w:rsid w:val="00C23758"/>
    <w:rsid w:val="00C23A93"/>
    <w:rsid w:val="00C23C1C"/>
    <w:rsid w:val="00C24864"/>
    <w:rsid w:val="00C24D29"/>
    <w:rsid w:val="00C265E0"/>
    <w:rsid w:val="00C27124"/>
    <w:rsid w:val="00C3022C"/>
    <w:rsid w:val="00C30268"/>
    <w:rsid w:val="00C30F23"/>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3E65"/>
    <w:rsid w:val="00C44643"/>
    <w:rsid w:val="00C44A74"/>
    <w:rsid w:val="00C44C05"/>
    <w:rsid w:val="00C450C5"/>
    <w:rsid w:val="00C45263"/>
    <w:rsid w:val="00C45ECD"/>
    <w:rsid w:val="00C46090"/>
    <w:rsid w:val="00C46BF4"/>
    <w:rsid w:val="00C47564"/>
    <w:rsid w:val="00C4768F"/>
    <w:rsid w:val="00C50136"/>
    <w:rsid w:val="00C5043B"/>
    <w:rsid w:val="00C50FAB"/>
    <w:rsid w:val="00C50FC8"/>
    <w:rsid w:val="00C514B3"/>
    <w:rsid w:val="00C52111"/>
    <w:rsid w:val="00C522C5"/>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2F9A"/>
    <w:rsid w:val="00C6306C"/>
    <w:rsid w:val="00C63453"/>
    <w:rsid w:val="00C63599"/>
    <w:rsid w:val="00C63E07"/>
    <w:rsid w:val="00C642FC"/>
    <w:rsid w:val="00C648E9"/>
    <w:rsid w:val="00C64DC1"/>
    <w:rsid w:val="00C65E6F"/>
    <w:rsid w:val="00C6609B"/>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7AB"/>
    <w:rsid w:val="00C81F82"/>
    <w:rsid w:val="00C83E62"/>
    <w:rsid w:val="00C842B6"/>
    <w:rsid w:val="00C84490"/>
    <w:rsid w:val="00C84B49"/>
    <w:rsid w:val="00C85695"/>
    <w:rsid w:val="00C85756"/>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4A89"/>
    <w:rsid w:val="00CA528B"/>
    <w:rsid w:val="00CA5345"/>
    <w:rsid w:val="00CA5BA6"/>
    <w:rsid w:val="00CA6E30"/>
    <w:rsid w:val="00CA7882"/>
    <w:rsid w:val="00CA78B1"/>
    <w:rsid w:val="00CA7A64"/>
    <w:rsid w:val="00CB1994"/>
    <w:rsid w:val="00CB1DC9"/>
    <w:rsid w:val="00CB263F"/>
    <w:rsid w:val="00CB32C4"/>
    <w:rsid w:val="00CB47B1"/>
    <w:rsid w:val="00CB4CFA"/>
    <w:rsid w:val="00CB4FB2"/>
    <w:rsid w:val="00CB639C"/>
    <w:rsid w:val="00CB6788"/>
    <w:rsid w:val="00CB6797"/>
    <w:rsid w:val="00CB6B0E"/>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D7F64"/>
    <w:rsid w:val="00CE09D6"/>
    <w:rsid w:val="00CE0FBA"/>
    <w:rsid w:val="00CE189B"/>
    <w:rsid w:val="00CE1E02"/>
    <w:rsid w:val="00CE2EAB"/>
    <w:rsid w:val="00CE3AFF"/>
    <w:rsid w:val="00CE3FED"/>
    <w:rsid w:val="00CE457E"/>
    <w:rsid w:val="00CE4C65"/>
    <w:rsid w:val="00CE4F33"/>
    <w:rsid w:val="00CE5456"/>
    <w:rsid w:val="00CE5B66"/>
    <w:rsid w:val="00CE67E5"/>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CF7C91"/>
    <w:rsid w:val="00D00147"/>
    <w:rsid w:val="00D00529"/>
    <w:rsid w:val="00D00E45"/>
    <w:rsid w:val="00D01E0F"/>
    <w:rsid w:val="00D02CFE"/>
    <w:rsid w:val="00D02DF7"/>
    <w:rsid w:val="00D03EDC"/>
    <w:rsid w:val="00D0520F"/>
    <w:rsid w:val="00D05A26"/>
    <w:rsid w:val="00D05E5A"/>
    <w:rsid w:val="00D065D6"/>
    <w:rsid w:val="00D06C8B"/>
    <w:rsid w:val="00D06E16"/>
    <w:rsid w:val="00D0703D"/>
    <w:rsid w:val="00D10576"/>
    <w:rsid w:val="00D10B10"/>
    <w:rsid w:val="00D1128A"/>
    <w:rsid w:val="00D12164"/>
    <w:rsid w:val="00D124A5"/>
    <w:rsid w:val="00D137A9"/>
    <w:rsid w:val="00D16125"/>
    <w:rsid w:val="00D16B2A"/>
    <w:rsid w:val="00D174EC"/>
    <w:rsid w:val="00D1759A"/>
    <w:rsid w:val="00D21EB5"/>
    <w:rsid w:val="00D22A7E"/>
    <w:rsid w:val="00D23C79"/>
    <w:rsid w:val="00D241F3"/>
    <w:rsid w:val="00D25037"/>
    <w:rsid w:val="00D2544B"/>
    <w:rsid w:val="00D255CC"/>
    <w:rsid w:val="00D25617"/>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4DCD"/>
    <w:rsid w:val="00D354F3"/>
    <w:rsid w:val="00D35671"/>
    <w:rsid w:val="00D36D18"/>
    <w:rsid w:val="00D36DD9"/>
    <w:rsid w:val="00D36EAC"/>
    <w:rsid w:val="00D40B45"/>
    <w:rsid w:val="00D40B78"/>
    <w:rsid w:val="00D42843"/>
    <w:rsid w:val="00D428F1"/>
    <w:rsid w:val="00D42E9B"/>
    <w:rsid w:val="00D43160"/>
    <w:rsid w:val="00D431B0"/>
    <w:rsid w:val="00D43202"/>
    <w:rsid w:val="00D43813"/>
    <w:rsid w:val="00D45622"/>
    <w:rsid w:val="00D46001"/>
    <w:rsid w:val="00D50BD0"/>
    <w:rsid w:val="00D51BC3"/>
    <w:rsid w:val="00D52885"/>
    <w:rsid w:val="00D53408"/>
    <w:rsid w:val="00D5381D"/>
    <w:rsid w:val="00D55E69"/>
    <w:rsid w:val="00D575DC"/>
    <w:rsid w:val="00D57A90"/>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1335"/>
    <w:rsid w:val="00D719A3"/>
    <w:rsid w:val="00D7266F"/>
    <w:rsid w:val="00D72B8A"/>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F19"/>
    <w:rsid w:val="00D80F3F"/>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972DE"/>
    <w:rsid w:val="00DA0A27"/>
    <w:rsid w:val="00DA0A29"/>
    <w:rsid w:val="00DA0CB5"/>
    <w:rsid w:val="00DA16B1"/>
    <w:rsid w:val="00DA228C"/>
    <w:rsid w:val="00DA2B0D"/>
    <w:rsid w:val="00DA2FE6"/>
    <w:rsid w:val="00DA3DCD"/>
    <w:rsid w:val="00DA4702"/>
    <w:rsid w:val="00DA4DB0"/>
    <w:rsid w:val="00DA4FCD"/>
    <w:rsid w:val="00DA59E8"/>
    <w:rsid w:val="00DA5A4D"/>
    <w:rsid w:val="00DA5C8F"/>
    <w:rsid w:val="00DA5D02"/>
    <w:rsid w:val="00DA6199"/>
    <w:rsid w:val="00DA6525"/>
    <w:rsid w:val="00DA6869"/>
    <w:rsid w:val="00DA7A20"/>
    <w:rsid w:val="00DA7A22"/>
    <w:rsid w:val="00DA7ECE"/>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13BE"/>
    <w:rsid w:val="00DF19CB"/>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3BD"/>
    <w:rsid w:val="00DF69F0"/>
    <w:rsid w:val="00DF6AA8"/>
    <w:rsid w:val="00DF7B59"/>
    <w:rsid w:val="00DF7B97"/>
    <w:rsid w:val="00E000FF"/>
    <w:rsid w:val="00E008DB"/>
    <w:rsid w:val="00E00EFC"/>
    <w:rsid w:val="00E011AA"/>
    <w:rsid w:val="00E015C5"/>
    <w:rsid w:val="00E01B1E"/>
    <w:rsid w:val="00E03138"/>
    <w:rsid w:val="00E04CCF"/>
    <w:rsid w:val="00E04D17"/>
    <w:rsid w:val="00E04D69"/>
    <w:rsid w:val="00E0671D"/>
    <w:rsid w:val="00E06CF9"/>
    <w:rsid w:val="00E07DE1"/>
    <w:rsid w:val="00E10A7C"/>
    <w:rsid w:val="00E112B5"/>
    <w:rsid w:val="00E11F9E"/>
    <w:rsid w:val="00E132BE"/>
    <w:rsid w:val="00E13957"/>
    <w:rsid w:val="00E13DFE"/>
    <w:rsid w:val="00E14375"/>
    <w:rsid w:val="00E14E9B"/>
    <w:rsid w:val="00E14F88"/>
    <w:rsid w:val="00E1528C"/>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3F34"/>
    <w:rsid w:val="00E2411E"/>
    <w:rsid w:val="00E253BD"/>
    <w:rsid w:val="00E278EA"/>
    <w:rsid w:val="00E27AC0"/>
    <w:rsid w:val="00E30D4E"/>
    <w:rsid w:val="00E31107"/>
    <w:rsid w:val="00E312DB"/>
    <w:rsid w:val="00E31F2C"/>
    <w:rsid w:val="00E3222E"/>
    <w:rsid w:val="00E3297C"/>
    <w:rsid w:val="00E32E3D"/>
    <w:rsid w:val="00E330B7"/>
    <w:rsid w:val="00E33569"/>
    <w:rsid w:val="00E3375C"/>
    <w:rsid w:val="00E338F1"/>
    <w:rsid w:val="00E33DA5"/>
    <w:rsid w:val="00E35B7A"/>
    <w:rsid w:val="00E35DA1"/>
    <w:rsid w:val="00E366A0"/>
    <w:rsid w:val="00E36BA5"/>
    <w:rsid w:val="00E40491"/>
    <w:rsid w:val="00E41113"/>
    <w:rsid w:val="00E41669"/>
    <w:rsid w:val="00E420BB"/>
    <w:rsid w:val="00E42ECA"/>
    <w:rsid w:val="00E42F28"/>
    <w:rsid w:val="00E43414"/>
    <w:rsid w:val="00E4451D"/>
    <w:rsid w:val="00E44D12"/>
    <w:rsid w:val="00E471A1"/>
    <w:rsid w:val="00E471A8"/>
    <w:rsid w:val="00E474CD"/>
    <w:rsid w:val="00E47B91"/>
    <w:rsid w:val="00E47F44"/>
    <w:rsid w:val="00E500E7"/>
    <w:rsid w:val="00E504F5"/>
    <w:rsid w:val="00E509F9"/>
    <w:rsid w:val="00E5364C"/>
    <w:rsid w:val="00E54495"/>
    <w:rsid w:val="00E578A9"/>
    <w:rsid w:val="00E57DE2"/>
    <w:rsid w:val="00E60354"/>
    <w:rsid w:val="00E60C38"/>
    <w:rsid w:val="00E610AE"/>
    <w:rsid w:val="00E616EA"/>
    <w:rsid w:val="00E61EF7"/>
    <w:rsid w:val="00E61F77"/>
    <w:rsid w:val="00E623FF"/>
    <w:rsid w:val="00E626E4"/>
    <w:rsid w:val="00E6345A"/>
    <w:rsid w:val="00E63AE2"/>
    <w:rsid w:val="00E64837"/>
    <w:rsid w:val="00E6549D"/>
    <w:rsid w:val="00E659A8"/>
    <w:rsid w:val="00E65F85"/>
    <w:rsid w:val="00E65FD9"/>
    <w:rsid w:val="00E665B9"/>
    <w:rsid w:val="00E666FB"/>
    <w:rsid w:val="00E66B59"/>
    <w:rsid w:val="00E6719F"/>
    <w:rsid w:val="00E678B3"/>
    <w:rsid w:val="00E67B88"/>
    <w:rsid w:val="00E67B9C"/>
    <w:rsid w:val="00E70715"/>
    <w:rsid w:val="00E724E4"/>
    <w:rsid w:val="00E72AC6"/>
    <w:rsid w:val="00E72E20"/>
    <w:rsid w:val="00E72F12"/>
    <w:rsid w:val="00E730AF"/>
    <w:rsid w:val="00E730F2"/>
    <w:rsid w:val="00E73405"/>
    <w:rsid w:val="00E743AC"/>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1A3"/>
    <w:rsid w:val="00E9471C"/>
    <w:rsid w:val="00E94EBA"/>
    <w:rsid w:val="00E94F3A"/>
    <w:rsid w:val="00E951E3"/>
    <w:rsid w:val="00E951F2"/>
    <w:rsid w:val="00E95427"/>
    <w:rsid w:val="00E95EFF"/>
    <w:rsid w:val="00E95FB5"/>
    <w:rsid w:val="00E96140"/>
    <w:rsid w:val="00E967A4"/>
    <w:rsid w:val="00E9739D"/>
    <w:rsid w:val="00E977BA"/>
    <w:rsid w:val="00E97EC3"/>
    <w:rsid w:val="00EA0376"/>
    <w:rsid w:val="00EA0F31"/>
    <w:rsid w:val="00EA1601"/>
    <w:rsid w:val="00EA1D48"/>
    <w:rsid w:val="00EA2310"/>
    <w:rsid w:val="00EA27B9"/>
    <w:rsid w:val="00EA2CFC"/>
    <w:rsid w:val="00EA300B"/>
    <w:rsid w:val="00EA4F42"/>
    <w:rsid w:val="00EA5DAC"/>
    <w:rsid w:val="00EA645C"/>
    <w:rsid w:val="00EA6796"/>
    <w:rsid w:val="00EA6B49"/>
    <w:rsid w:val="00EA6D82"/>
    <w:rsid w:val="00EA7CC5"/>
    <w:rsid w:val="00EB08A9"/>
    <w:rsid w:val="00EB1BCE"/>
    <w:rsid w:val="00EB2179"/>
    <w:rsid w:val="00EB26F1"/>
    <w:rsid w:val="00EB2AC7"/>
    <w:rsid w:val="00EB2D13"/>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2804"/>
    <w:rsid w:val="00EC31C5"/>
    <w:rsid w:val="00EC495B"/>
    <w:rsid w:val="00EC4AA9"/>
    <w:rsid w:val="00EC4B7F"/>
    <w:rsid w:val="00EC5436"/>
    <w:rsid w:val="00EC61B4"/>
    <w:rsid w:val="00EC708E"/>
    <w:rsid w:val="00EC755F"/>
    <w:rsid w:val="00EC7BA7"/>
    <w:rsid w:val="00ED0185"/>
    <w:rsid w:val="00ED0232"/>
    <w:rsid w:val="00ED039F"/>
    <w:rsid w:val="00ED1D06"/>
    <w:rsid w:val="00ED1FD9"/>
    <w:rsid w:val="00ED2C3F"/>
    <w:rsid w:val="00ED418E"/>
    <w:rsid w:val="00ED44EE"/>
    <w:rsid w:val="00ED5C56"/>
    <w:rsid w:val="00ED6776"/>
    <w:rsid w:val="00ED7017"/>
    <w:rsid w:val="00ED758E"/>
    <w:rsid w:val="00ED7B2D"/>
    <w:rsid w:val="00ED7B4B"/>
    <w:rsid w:val="00ED7D55"/>
    <w:rsid w:val="00EE03EC"/>
    <w:rsid w:val="00EE0EF8"/>
    <w:rsid w:val="00EE1528"/>
    <w:rsid w:val="00EE1FC7"/>
    <w:rsid w:val="00EE2903"/>
    <w:rsid w:val="00EE330C"/>
    <w:rsid w:val="00EE3F80"/>
    <w:rsid w:val="00EE4DA8"/>
    <w:rsid w:val="00EE4FE6"/>
    <w:rsid w:val="00EE642F"/>
    <w:rsid w:val="00EE6A91"/>
    <w:rsid w:val="00EE707D"/>
    <w:rsid w:val="00EE7152"/>
    <w:rsid w:val="00EE7EC4"/>
    <w:rsid w:val="00EF0181"/>
    <w:rsid w:val="00EF16C5"/>
    <w:rsid w:val="00EF18FB"/>
    <w:rsid w:val="00EF1BF0"/>
    <w:rsid w:val="00EF247A"/>
    <w:rsid w:val="00EF2695"/>
    <w:rsid w:val="00EF2A62"/>
    <w:rsid w:val="00EF31CC"/>
    <w:rsid w:val="00EF33DA"/>
    <w:rsid w:val="00EF3768"/>
    <w:rsid w:val="00EF449C"/>
    <w:rsid w:val="00EF4B75"/>
    <w:rsid w:val="00EF507C"/>
    <w:rsid w:val="00EF50F9"/>
    <w:rsid w:val="00EF6141"/>
    <w:rsid w:val="00EF6B5F"/>
    <w:rsid w:val="00EF7F95"/>
    <w:rsid w:val="00F01214"/>
    <w:rsid w:val="00F02682"/>
    <w:rsid w:val="00F027F9"/>
    <w:rsid w:val="00F0359D"/>
    <w:rsid w:val="00F036CA"/>
    <w:rsid w:val="00F048AC"/>
    <w:rsid w:val="00F063FE"/>
    <w:rsid w:val="00F06B2B"/>
    <w:rsid w:val="00F07FA3"/>
    <w:rsid w:val="00F07FF6"/>
    <w:rsid w:val="00F106FF"/>
    <w:rsid w:val="00F11286"/>
    <w:rsid w:val="00F11A10"/>
    <w:rsid w:val="00F11F5F"/>
    <w:rsid w:val="00F122C8"/>
    <w:rsid w:val="00F1332B"/>
    <w:rsid w:val="00F13D80"/>
    <w:rsid w:val="00F1425F"/>
    <w:rsid w:val="00F164BC"/>
    <w:rsid w:val="00F1656E"/>
    <w:rsid w:val="00F16F6C"/>
    <w:rsid w:val="00F21159"/>
    <w:rsid w:val="00F2210C"/>
    <w:rsid w:val="00F225AE"/>
    <w:rsid w:val="00F23186"/>
    <w:rsid w:val="00F2621B"/>
    <w:rsid w:val="00F27A9C"/>
    <w:rsid w:val="00F30E8D"/>
    <w:rsid w:val="00F316DF"/>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6AB8"/>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4EA"/>
    <w:rsid w:val="00F71719"/>
    <w:rsid w:val="00F71CBF"/>
    <w:rsid w:val="00F7271E"/>
    <w:rsid w:val="00F72BA3"/>
    <w:rsid w:val="00F7371D"/>
    <w:rsid w:val="00F7405D"/>
    <w:rsid w:val="00F7422C"/>
    <w:rsid w:val="00F74278"/>
    <w:rsid w:val="00F74C24"/>
    <w:rsid w:val="00F751B1"/>
    <w:rsid w:val="00F75AF7"/>
    <w:rsid w:val="00F761CD"/>
    <w:rsid w:val="00F762E3"/>
    <w:rsid w:val="00F764C5"/>
    <w:rsid w:val="00F81030"/>
    <w:rsid w:val="00F81574"/>
    <w:rsid w:val="00F81F9C"/>
    <w:rsid w:val="00F82F54"/>
    <w:rsid w:val="00F82F7C"/>
    <w:rsid w:val="00F83C05"/>
    <w:rsid w:val="00F83CCB"/>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167"/>
    <w:rsid w:val="00FA02D9"/>
    <w:rsid w:val="00FA08D9"/>
    <w:rsid w:val="00FA15B8"/>
    <w:rsid w:val="00FA16D2"/>
    <w:rsid w:val="00FA17D0"/>
    <w:rsid w:val="00FA1ABA"/>
    <w:rsid w:val="00FA1C6A"/>
    <w:rsid w:val="00FA2404"/>
    <w:rsid w:val="00FA3626"/>
    <w:rsid w:val="00FA3FA7"/>
    <w:rsid w:val="00FA4360"/>
    <w:rsid w:val="00FA479E"/>
    <w:rsid w:val="00FA4917"/>
    <w:rsid w:val="00FA51EA"/>
    <w:rsid w:val="00FA5AA9"/>
    <w:rsid w:val="00FA6CDF"/>
    <w:rsid w:val="00FA71D9"/>
    <w:rsid w:val="00FA758C"/>
    <w:rsid w:val="00FA7668"/>
    <w:rsid w:val="00FA77E6"/>
    <w:rsid w:val="00FB0071"/>
    <w:rsid w:val="00FB0157"/>
    <w:rsid w:val="00FB07B0"/>
    <w:rsid w:val="00FB150E"/>
    <w:rsid w:val="00FB160F"/>
    <w:rsid w:val="00FB1F5C"/>
    <w:rsid w:val="00FB433F"/>
    <w:rsid w:val="00FB4B86"/>
    <w:rsid w:val="00FB5751"/>
    <w:rsid w:val="00FB5B59"/>
    <w:rsid w:val="00FB5E1D"/>
    <w:rsid w:val="00FB623A"/>
    <w:rsid w:val="00FB634E"/>
    <w:rsid w:val="00FB6367"/>
    <w:rsid w:val="00FB65CB"/>
    <w:rsid w:val="00FB6E48"/>
    <w:rsid w:val="00FB701C"/>
    <w:rsid w:val="00FB7B2A"/>
    <w:rsid w:val="00FC0DC1"/>
    <w:rsid w:val="00FC2268"/>
    <w:rsid w:val="00FC2282"/>
    <w:rsid w:val="00FC22AC"/>
    <w:rsid w:val="00FC2ECB"/>
    <w:rsid w:val="00FC32D0"/>
    <w:rsid w:val="00FC3979"/>
    <w:rsid w:val="00FC4B4F"/>
    <w:rsid w:val="00FC4D7A"/>
    <w:rsid w:val="00FC5226"/>
    <w:rsid w:val="00FC59DB"/>
    <w:rsid w:val="00FC6029"/>
    <w:rsid w:val="00FC6B4D"/>
    <w:rsid w:val="00FC70B5"/>
    <w:rsid w:val="00FC7B19"/>
    <w:rsid w:val="00FD0099"/>
    <w:rsid w:val="00FD03EA"/>
    <w:rsid w:val="00FD0C8B"/>
    <w:rsid w:val="00FD104C"/>
    <w:rsid w:val="00FD1D58"/>
    <w:rsid w:val="00FD1EFD"/>
    <w:rsid w:val="00FD1FFC"/>
    <w:rsid w:val="00FD214E"/>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C27"/>
    <w:rsid w:val="00FE3C8E"/>
    <w:rsid w:val="00FE574B"/>
    <w:rsid w:val="00FE5C88"/>
    <w:rsid w:val="00FE79C1"/>
    <w:rsid w:val="00FE7EC9"/>
    <w:rsid w:val="00FF0946"/>
    <w:rsid w:val="00FF1A8F"/>
    <w:rsid w:val="00FF235C"/>
    <w:rsid w:val="00FF288E"/>
    <w:rsid w:val="00FF2A36"/>
    <w:rsid w:val="00FF3D9B"/>
    <w:rsid w:val="00FF42CE"/>
    <w:rsid w:val="00FF746C"/>
    <w:rsid w:val="00FF7DB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D4C48"/>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D4C48"/>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194468366">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069303999">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4.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DD4EBC5-F2C5-49BD-9D6D-BC67D93F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87</Pages>
  <Words>22738</Words>
  <Characters>129613</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4</cp:revision>
  <cp:lastPrinted>2018-04-26T09:41:00Z</cp:lastPrinted>
  <dcterms:created xsi:type="dcterms:W3CDTF">2018-04-26T09:41:00Z</dcterms:created>
  <dcterms:modified xsi:type="dcterms:W3CDTF">2018-05-11T08:08:00Z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